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4703"/>
      </w:tblGrid>
      <w:tr w:rsidR="009C3B9E" w:rsidRPr="0007512B" w14:paraId="0F64BCEF" w14:textId="77777777" w:rsidTr="0007512B">
        <w:trPr>
          <w:trHeight w:val="2542"/>
        </w:trPr>
        <w:tc>
          <w:tcPr>
            <w:tcW w:w="9404" w:type="dxa"/>
            <w:gridSpan w:val="2"/>
            <w:shd w:val="clear" w:color="auto" w:fill="auto"/>
          </w:tcPr>
          <w:p w14:paraId="0DC7F525" w14:textId="77777777" w:rsidR="009C3B9E" w:rsidRPr="0007512B" w:rsidRDefault="009C3B9E" w:rsidP="00572D9A">
            <w:pPr>
              <w:spacing w:after="0" w:line="360" w:lineRule="auto"/>
              <w:rPr>
                <w:b/>
                <w:szCs w:val="20"/>
              </w:rPr>
            </w:pPr>
            <w:r w:rsidRPr="0007512B">
              <w:rPr>
                <w:b/>
                <w:szCs w:val="20"/>
              </w:rPr>
              <w:t>Standard Operating Procedure (SOP)</w:t>
            </w:r>
          </w:p>
          <w:p w14:paraId="4B145353" w14:textId="0BC6943F" w:rsidR="009C3B9E" w:rsidRPr="0007512B" w:rsidRDefault="00EC10AF" w:rsidP="00572D9A">
            <w:pPr>
              <w:spacing w:after="0" w:line="360" w:lineRule="auto"/>
              <w:rPr>
                <w:szCs w:val="20"/>
              </w:rPr>
            </w:pPr>
            <w:r>
              <w:rPr>
                <w:b/>
                <w:szCs w:val="20"/>
              </w:rPr>
              <w:t>Document name</w:t>
            </w:r>
            <w:r w:rsidR="009C3B9E" w:rsidRPr="0007512B">
              <w:rPr>
                <w:b/>
                <w:szCs w:val="20"/>
              </w:rPr>
              <w:t>:</w:t>
            </w:r>
            <w:r w:rsidR="009C3B9E" w:rsidRPr="0031350A">
              <w:rPr>
                <w:bCs/>
                <w:szCs w:val="20"/>
              </w:rPr>
              <w:t xml:space="preserve"> </w:t>
            </w:r>
            <w:r w:rsidR="0031350A" w:rsidRPr="0031350A">
              <w:rPr>
                <w:bCs/>
                <w:szCs w:val="20"/>
              </w:rPr>
              <w:t xml:space="preserve">SOP 1 - </w:t>
            </w:r>
            <w:r w:rsidR="009C3B9E" w:rsidRPr="0007512B">
              <w:rPr>
                <w:szCs w:val="20"/>
              </w:rPr>
              <w:t xml:space="preserve">Receiving and </w:t>
            </w:r>
            <w:r>
              <w:rPr>
                <w:szCs w:val="20"/>
              </w:rPr>
              <w:t>s</w:t>
            </w:r>
            <w:r w:rsidR="009C3B9E" w:rsidRPr="0007512B">
              <w:rPr>
                <w:szCs w:val="20"/>
              </w:rPr>
              <w:t xml:space="preserve">toring </w:t>
            </w:r>
            <w:r>
              <w:rPr>
                <w:szCs w:val="20"/>
              </w:rPr>
              <w:t>v</w:t>
            </w:r>
            <w:r w:rsidR="009C3B9E" w:rsidRPr="0007512B">
              <w:rPr>
                <w:szCs w:val="20"/>
              </w:rPr>
              <w:t>accines</w:t>
            </w:r>
          </w:p>
          <w:p w14:paraId="65CD6A8C" w14:textId="77777777" w:rsidR="009C3B9E" w:rsidRPr="0007512B" w:rsidRDefault="00EC10AF" w:rsidP="00572D9A">
            <w:pPr>
              <w:spacing w:after="0" w:line="360" w:lineRule="auto"/>
              <w:rPr>
                <w:szCs w:val="20"/>
              </w:rPr>
            </w:pPr>
            <w:r>
              <w:rPr>
                <w:b/>
                <w:szCs w:val="20"/>
              </w:rPr>
              <w:t>Document c</w:t>
            </w:r>
            <w:r w:rsidR="009C3B9E" w:rsidRPr="0007512B">
              <w:rPr>
                <w:b/>
                <w:szCs w:val="20"/>
              </w:rPr>
              <w:t xml:space="preserve">ategory: </w:t>
            </w:r>
            <w:r>
              <w:rPr>
                <w:szCs w:val="20"/>
              </w:rPr>
              <w:t>Vaccinations</w:t>
            </w:r>
          </w:p>
          <w:p w14:paraId="147D5D12" w14:textId="2AE96C85" w:rsidR="00EC10AF" w:rsidRPr="00EC10AF" w:rsidRDefault="009C3B9E" w:rsidP="00572D9A">
            <w:pPr>
              <w:spacing w:after="0" w:line="360" w:lineRule="auto"/>
              <w:rPr>
                <w:szCs w:val="20"/>
              </w:rPr>
            </w:pPr>
            <w:r w:rsidRPr="0007512B">
              <w:rPr>
                <w:b/>
                <w:szCs w:val="20"/>
              </w:rPr>
              <w:t>Document</w:t>
            </w:r>
            <w:r w:rsidR="00EC10AF">
              <w:rPr>
                <w:b/>
                <w:szCs w:val="20"/>
              </w:rPr>
              <w:t xml:space="preserve"> heading</w:t>
            </w:r>
            <w:r w:rsidRPr="0007512B">
              <w:rPr>
                <w:b/>
                <w:szCs w:val="20"/>
              </w:rPr>
              <w:t>:</w:t>
            </w:r>
            <w:r w:rsidR="00EC10AF">
              <w:rPr>
                <w:b/>
                <w:szCs w:val="20"/>
              </w:rPr>
              <w:t xml:space="preserve"> </w:t>
            </w:r>
            <w:r w:rsidR="00EC10AF">
              <w:rPr>
                <w:szCs w:val="20"/>
              </w:rPr>
              <w:t>Vaccinations</w:t>
            </w:r>
          </w:p>
          <w:p w14:paraId="286837B5" w14:textId="797F6073" w:rsidR="009C3B9E" w:rsidRPr="00EC10AF" w:rsidRDefault="00EC10AF" w:rsidP="00572D9A">
            <w:pPr>
              <w:spacing w:after="0" w:line="360" w:lineRule="auto"/>
              <w:rPr>
                <w:szCs w:val="20"/>
              </w:rPr>
            </w:pPr>
            <w:r>
              <w:rPr>
                <w:b/>
                <w:szCs w:val="20"/>
              </w:rPr>
              <w:t>Internal ID:</w:t>
            </w:r>
            <w:r w:rsidR="009C3B9E" w:rsidRPr="0007512B">
              <w:rPr>
                <w:b/>
                <w:szCs w:val="20"/>
              </w:rPr>
              <w:t xml:space="preserve"> </w:t>
            </w:r>
            <w:r w:rsidR="007A6152" w:rsidRPr="007A6152">
              <w:rPr>
                <w:bCs/>
                <w:szCs w:val="20"/>
              </w:rPr>
              <w:t>IM01</w:t>
            </w:r>
            <w:r w:rsidR="00026911">
              <w:rPr>
                <w:bCs/>
                <w:szCs w:val="20"/>
              </w:rPr>
              <w:t xml:space="preserve"> / F01</w:t>
            </w:r>
          </w:p>
          <w:p w14:paraId="412DEF20" w14:textId="77777777" w:rsidR="009C3B9E" w:rsidRPr="0007512B" w:rsidRDefault="009C3B9E" w:rsidP="0007512B">
            <w:pPr>
              <w:spacing w:after="0" w:line="240" w:lineRule="auto"/>
              <w:rPr>
                <w:szCs w:val="20"/>
              </w:rPr>
            </w:pPr>
            <w:r w:rsidRPr="0007512B">
              <w:rPr>
                <w:b/>
                <w:szCs w:val="20"/>
              </w:rPr>
              <w:t xml:space="preserve">Review Frequency: </w:t>
            </w:r>
            <w:r w:rsidRPr="0007512B">
              <w:rPr>
                <w:szCs w:val="20"/>
              </w:rPr>
              <w:t>Every 2 years</w:t>
            </w:r>
          </w:p>
          <w:p w14:paraId="1A3B6656" w14:textId="77777777" w:rsidR="009C3B9E" w:rsidRPr="0007512B" w:rsidRDefault="009C3B9E" w:rsidP="0007512B">
            <w:pPr>
              <w:spacing w:after="0" w:line="240" w:lineRule="auto"/>
              <w:rPr>
                <w:szCs w:val="20"/>
              </w:rPr>
            </w:pPr>
            <w:r w:rsidRPr="0007512B">
              <w:rPr>
                <w:b/>
                <w:szCs w:val="20"/>
              </w:rPr>
              <w:t xml:space="preserve">Reviewed </w:t>
            </w:r>
            <w:proofErr w:type="gramStart"/>
            <w:r w:rsidRPr="0007512B">
              <w:rPr>
                <w:b/>
                <w:szCs w:val="20"/>
              </w:rPr>
              <w:t>by:</w:t>
            </w:r>
            <w:proofErr w:type="gramEnd"/>
            <w:r w:rsidRPr="0007512B">
              <w:rPr>
                <w:b/>
                <w:szCs w:val="20"/>
              </w:rPr>
              <w:t xml:space="preserve"> </w:t>
            </w:r>
            <w:r w:rsidRPr="0007512B">
              <w:rPr>
                <w:szCs w:val="20"/>
                <w:highlight w:val="yellow"/>
              </w:rPr>
              <w:t>xx</w:t>
            </w:r>
          </w:p>
          <w:p w14:paraId="73D19E32" w14:textId="77777777" w:rsidR="009C3B9E" w:rsidRPr="0007512B" w:rsidRDefault="009C3B9E" w:rsidP="0007512B">
            <w:pPr>
              <w:spacing w:after="0" w:line="240" w:lineRule="auto"/>
              <w:rPr>
                <w:szCs w:val="20"/>
              </w:rPr>
            </w:pPr>
            <w:r w:rsidRPr="0007512B">
              <w:rPr>
                <w:b/>
                <w:szCs w:val="20"/>
              </w:rPr>
              <w:t xml:space="preserve">Next Review: </w:t>
            </w:r>
            <w:r w:rsidRPr="0007512B">
              <w:rPr>
                <w:szCs w:val="20"/>
                <w:highlight w:val="yellow"/>
              </w:rPr>
              <w:t>xx/xx/</w:t>
            </w:r>
            <w:proofErr w:type="spellStart"/>
            <w:r w:rsidRPr="0007512B">
              <w:rPr>
                <w:szCs w:val="20"/>
                <w:highlight w:val="yellow"/>
              </w:rPr>
              <w:t>xxxx</w:t>
            </w:r>
            <w:proofErr w:type="spellEnd"/>
          </w:p>
          <w:p w14:paraId="4BAEE3C4" w14:textId="77777777" w:rsidR="009C3B9E" w:rsidRPr="0007512B" w:rsidRDefault="009C3B9E" w:rsidP="009C3B9E">
            <w:pPr>
              <w:rPr>
                <w:szCs w:val="20"/>
              </w:rPr>
            </w:pPr>
          </w:p>
        </w:tc>
      </w:tr>
      <w:tr w:rsidR="009C3B9E" w:rsidRPr="0007512B" w14:paraId="1E3533D2" w14:textId="77777777" w:rsidTr="0060381E">
        <w:trPr>
          <w:trHeight w:val="1856"/>
        </w:trPr>
        <w:tc>
          <w:tcPr>
            <w:tcW w:w="9404" w:type="dxa"/>
            <w:gridSpan w:val="2"/>
            <w:shd w:val="clear" w:color="auto" w:fill="auto"/>
          </w:tcPr>
          <w:p w14:paraId="26B0D16D" w14:textId="77777777" w:rsidR="009C3B9E" w:rsidRPr="0007512B" w:rsidRDefault="009C3B9E" w:rsidP="0007512B">
            <w:pPr>
              <w:autoSpaceDE w:val="0"/>
              <w:autoSpaceDN w:val="0"/>
              <w:adjustRightInd w:val="0"/>
              <w:spacing w:after="0" w:line="240" w:lineRule="auto"/>
              <w:rPr>
                <w:b/>
                <w:noProof/>
                <w:szCs w:val="20"/>
                <w:lang w:eastAsia="en-NZ"/>
              </w:rPr>
            </w:pPr>
            <w:r w:rsidRPr="0007512B">
              <w:rPr>
                <w:b/>
                <w:noProof/>
                <w:szCs w:val="20"/>
                <w:lang w:eastAsia="en-NZ"/>
              </w:rPr>
              <w:t>Purpose</w:t>
            </w:r>
          </w:p>
          <w:p w14:paraId="685F09B4" w14:textId="77777777" w:rsidR="009C3B9E" w:rsidRPr="0007512B" w:rsidRDefault="009C3B9E" w:rsidP="0007512B">
            <w:pPr>
              <w:autoSpaceDE w:val="0"/>
              <w:autoSpaceDN w:val="0"/>
              <w:adjustRightInd w:val="0"/>
              <w:spacing w:after="0" w:line="240" w:lineRule="auto"/>
              <w:rPr>
                <w:b/>
                <w:noProof/>
                <w:szCs w:val="20"/>
                <w:lang w:eastAsia="en-NZ"/>
              </w:rPr>
            </w:pPr>
          </w:p>
          <w:p w14:paraId="210426B1" w14:textId="77777777" w:rsidR="009C3B9E" w:rsidRPr="0007512B" w:rsidRDefault="009C3B9E" w:rsidP="0007512B">
            <w:pPr>
              <w:spacing w:after="0" w:line="240" w:lineRule="auto"/>
              <w:rPr>
                <w:szCs w:val="20"/>
              </w:rPr>
            </w:pPr>
            <w:r w:rsidRPr="0007512B">
              <w:rPr>
                <w:szCs w:val="20"/>
              </w:rPr>
              <w:t>To ensure that vaccines are correctly received and stored</w:t>
            </w:r>
            <w:r w:rsidR="00F5037E">
              <w:rPr>
                <w:szCs w:val="20"/>
              </w:rPr>
              <w:t>,</w:t>
            </w:r>
            <w:r w:rsidR="00967674">
              <w:rPr>
                <w:szCs w:val="20"/>
              </w:rPr>
              <w:t xml:space="preserve"> </w:t>
            </w:r>
            <w:r w:rsidR="00D42DAD">
              <w:rPr>
                <w:szCs w:val="20"/>
              </w:rPr>
              <w:t xml:space="preserve">and </w:t>
            </w:r>
            <w:r w:rsidRPr="0007512B">
              <w:rPr>
                <w:szCs w:val="20"/>
              </w:rPr>
              <w:t xml:space="preserve">appropriate action is </w:t>
            </w:r>
            <w:proofErr w:type="gramStart"/>
            <w:r w:rsidRPr="0007512B">
              <w:rPr>
                <w:szCs w:val="20"/>
              </w:rPr>
              <w:t>taken</w:t>
            </w:r>
            <w:proofErr w:type="gramEnd"/>
            <w:r w:rsidRPr="0007512B">
              <w:rPr>
                <w:szCs w:val="20"/>
              </w:rPr>
              <w:t xml:space="preserve"> </w:t>
            </w:r>
            <w:r w:rsidR="00F5037E" w:rsidRPr="0007512B">
              <w:rPr>
                <w:szCs w:val="20"/>
              </w:rPr>
              <w:t>and ap</w:t>
            </w:r>
            <w:r w:rsidR="00F5037E">
              <w:rPr>
                <w:szCs w:val="20"/>
              </w:rPr>
              <w:t xml:space="preserve">propriate documentation is kept </w:t>
            </w:r>
            <w:r w:rsidRPr="0007512B">
              <w:rPr>
                <w:szCs w:val="20"/>
              </w:rPr>
              <w:t>should a temperature deviation occur</w:t>
            </w:r>
            <w:r w:rsidR="00F5037E">
              <w:rPr>
                <w:szCs w:val="20"/>
              </w:rPr>
              <w:t>.</w:t>
            </w:r>
            <w:r w:rsidRPr="0007512B">
              <w:rPr>
                <w:szCs w:val="20"/>
              </w:rPr>
              <w:t xml:space="preserve"> </w:t>
            </w:r>
          </w:p>
          <w:p w14:paraId="374D2825" w14:textId="77777777" w:rsidR="009C3B9E" w:rsidRPr="0007512B" w:rsidRDefault="009C3B9E" w:rsidP="0007512B">
            <w:pPr>
              <w:spacing w:after="0" w:line="240" w:lineRule="auto"/>
              <w:rPr>
                <w:szCs w:val="20"/>
              </w:rPr>
            </w:pPr>
          </w:p>
          <w:p w14:paraId="2609F719" w14:textId="77777777" w:rsidR="009C3B9E" w:rsidRDefault="00782EF0" w:rsidP="00831E87">
            <w:pPr>
              <w:spacing w:after="0" w:line="240" w:lineRule="auto"/>
              <w:rPr>
                <w:b/>
                <w:noProof/>
                <w:szCs w:val="20"/>
                <w:lang w:eastAsia="en-NZ"/>
              </w:rPr>
            </w:pPr>
            <w:r>
              <w:rPr>
                <w:b/>
                <w:noProof/>
                <w:szCs w:val="20"/>
                <w:lang w:eastAsia="en-NZ"/>
              </w:rPr>
              <w:t>Personnel</w:t>
            </w:r>
          </w:p>
          <w:p w14:paraId="675943E2" w14:textId="77777777" w:rsidR="00EA786B" w:rsidRDefault="00EA786B" w:rsidP="00831E87">
            <w:pPr>
              <w:spacing w:after="0" w:line="240" w:lineRule="auto"/>
              <w:rPr>
                <w:b/>
                <w:noProof/>
                <w:szCs w:val="20"/>
                <w:lang w:eastAsia="en-NZ"/>
              </w:rPr>
            </w:pPr>
          </w:p>
          <w:p w14:paraId="668E3214" w14:textId="77777777" w:rsidR="00EA786B" w:rsidRPr="00EF27BB" w:rsidRDefault="00EF27BB" w:rsidP="00831E87">
            <w:pPr>
              <w:spacing w:after="0" w:line="240" w:lineRule="auto"/>
              <w:rPr>
                <w:noProof/>
                <w:szCs w:val="20"/>
                <w:lang w:eastAsia="en-NZ"/>
              </w:rPr>
            </w:pPr>
            <w:r w:rsidRPr="00EF27BB">
              <w:rPr>
                <w:noProof/>
                <w:szCs w:val="20"/>
                <w:lang w:eastAsia="en-NZ"/>
              </w:rPr>
              <w:t>Pharmacy Manager.</w:t>
            </w:r>
          </w:p>
          <w:p w14:paraId="78242891" w14:textId="77777777" w:rsidR="00782EF0" w:rsidRPr="00782EF0" w:rsidRDefault="00782EF0" w:rsidP="00831E87">
            <w:pPr>
              <w:spacing w:after="0" w:line="240" w:lineRule="auto"/>
              <w:rPr>
                <w:b/>
                <w:noProof/>
                <w:szCs w:val="20"/>
                <w:lang w:eastAsia="en-NZ"/>
              </w:rPr>
            </w:pPr>
          </w:p>
        </w:tc>
      </w:tr>
      <w:tr w:rsidR="009C3B9E" w:rsidRPr="0007512B" w14:paraId="4909946E" w14:textId="77777777" w:rsidTr="00DF04ED">
        <w:trPr>
          <w:trHeight w:val="1125"/>
        </w:trPr>
        <w:tc>
          <w:tcPr>
            <w:tcW w:w="9404" w:type="dxa"/>
            <w:gridSpan w:val="2"/>
            <w:shd w:val="clear" w:color="auto" w:fill="auto"/>
          </w:tcPr>
          <w:p w14:paraId="382A0E49" w14:textId="77777777" w:rsidR="0006126D" w:rsidRPr="0007512B" w:rsidRDefault="0006126D" w:rsidP="0006126D">
            <w:pPr>
              <w:spacing w:after="0" w:line="240" w:lineRule="auto"/>
              <w:rPr>
                <w:b/>
                <w:szCs w:val="20"/>
              </w:rPr>
            </w:pPr>
            <w:r w:rsidRPr="0007512B">
              <w:rPr>
                <w:b/>
                <w:szCs w:val="20"/>
              </w:rPr>
              <w:t>Procedure</w:t>
            </w:r>
          </w:p>
          <w:p w14:paraId="4072EB60" w14:textId="77777777" w:rsidR="0006126D" w:rsidRPr="0007512B" w:rsidRDefault="0006126D" w:rsidP="0006126D">
            <w:pPr>
              <w:spacing w:after="0" w:line="240" w:lineRule="auto"/>
              <w:rPr>
                <w:b/>
                <w:szCs w:val="20"/>
              </w:rPr>
            </w:pPr>
          </w:p>
          <w:p w14:paraId="13BC8816" w14:textId="77777777" w:rsidR="0006126D" w:rsidRDefault="0006126D" w:rsidP="0006126D">
            <w:pPr>
              <w:numPr>
                <w:ilvl w:val="0"/>
                <w:numId w:val="28"/>
              </w:numPr>
              <w:spacing w:after="0" w:line="240" w:lineRule="auto"/>
              <w:rPr>
                <w:szCs w:val="20"/>
              </w:rPr>
            </w:pPr>
            <w:r w:rsidRPr="0007512B">
              <w:rPr>
                <w:szCs w:val="20"/>
              </w:rPr>
              <w:t>All staff who may receive a delivery of vaccines, including</w:t>
            </w:r>
            <w:r>
              <w:rPr>
                <w:szCs w:val="20"/>
              </w:rPr>
              <w:t xml:space="preserve"> part-time staff, must be aware </w:t>
            </w:r>
            <w:r w:rsidRPr="00831E87">
              <w:rPr>
                <w:szCs w:val="20"/>
              </w:rPr>
              <w:t>of the need for prompt action on vaccine receipt. The pharmacist vaccinator</w:t>
            </w:r>
            <w:r>
              <w:rPr>
                <w:szCs w:val="20"/>
              </w:rPr>
              <w:t xml:space="preserve"> is</w:t>
            </w:r>
            <w:r w:rsidRPr="00831E87">
              <w:rPr>
                <w:szCs w:val="20"/>
              </w:rPr>
              <w:t xml:space="preserve"> responsible for ensuring this occurs. Authorised pharmacist vaccinators and staff members given the responsibility to manage vaccine stock need to read and understand this SOP and record that they have done so.</w:t>
            </w:r>
          </w:p>
          <w:p w14:paraId="42BD6F09" w14:textId="77777777" w:rsidR="0006126D" w:rsidRPr="00B865D0" w:rsidRDefault="0006126D" w:rsidP="0006126D">
            <w:pPr>
              <w:numPr>
                <w:ilvl w:val="0"/>
                <w:numId w:val="28"/>
              </w:numPr>
              <w:spacing w:after="0" w:line="240" w:lineRule="auto"/>
              <w:rPr>
                <w:szCs w:val="20"/>
              </w:rPr>
            </w:pPr>
            <w:r w:rsidRPr="00414812">
              <w:rPr>
                <w:szCs w:val="20"/>
              </w:rPr>
              <w:t xml:space="preserve">Clinical staff must ensure continuity of the cold chain. They must be competent in all aspects of vaccine storage and transportation to ensure that vaccines are </w:t>
            </w:r>
            <w:proofErr w:type="gramStart"/>
            <w:r w:rsidRPr="00414812">
              <w:rPr>
                <w:szCs w:val="20"/>
              </w:rPr>
              <w:t>kept within 2°C to 8°C at all times</w:t>
            </w:r>
            <w:proofErr w:type="gramEnd"/>
            <w:r w:rsidRPr="00414812">
              <w:rPr>
                <w:szCs w:val="20"/>
              </w:rPr>
              <w:t xml:space="preserve">. Staff must take appropriate action when the cold chain is </w:t>
            </w:r>
            <w:r w:rsidRPr="00742B0A">
              <w:rPr>
                <w:szCs w:val="20"/>
              </w:rPr>
              <w:t>not maintained. They must take responsibility for ensuring the vaccines they administer have been correctly stored. They must read and understand the pharmacy’s cold chain policy.</w:t>
            </w:r>
            <w:r w:rsidRPr="00B865D0">
              <w:rPr>
                <w:szCs w:val="20"/>
              </w:rPr>
              <w:t xml:space="preserve"> </w:t>
            </w:r>
          </w:p>
          <w:p w14:paraId="78598B33" w14:textId="77777777" w:rsidR="0006126D" w:rsidRDefault="0006126D" w:rsidP="0006126D">
            <w:pPr>
              <w:numPr>
                <w:ilvl w:val="0"/>
                <w:numId w:val="26"/>
              </w:numPr>
              <w:spacing w:after="0" w:line="240" w:lineRule="auto"/>
              <w:rPr>
                <w:szCs w:val="20"/>
              </w:rPr>
            </w:pPr>
            <w:r w:rsidRPr="0007512B">
              <w:rPr>
                <w:szCs w:val="20"/>
              </w:rPr>
              <w:t xml:space="preserve">All procedures and requirements in the Ministry of Health </w:t>
            </w:r>
            <w:r>
              <w:rPr>
                <w:szCs w:val="20"/>
              </w:rPr>
              <w:t>National Standards for Vaccine Storage and Transportation for Immunisation Providers 2017 are complied with.</w:t>
            </w:r>
          </w:p>
          <w:p w14:paraId="1E3E290D" w14:textId="616BC114" w:rsidR="0006126D" w:rsidRPr="00F97C6C" w:rsidRDefault="0006126D" w:rsidP="0006126D">
            <w:pPr>
              <w:numPr>
                <w:ilvl w:val="0"/>
                <w:numId w:val="26"/>
              </w:numPr>
              <w:spacing w:after="0" w:line="240" w:lineRule="auto"/>
              <w:rPr>
                <w:szCs w:val="20"/>
              </w:rPr>
            </w:pPr>
            <w:r w:rsidRPr="00F97C6C">
              <w:rPr>
                <w:szCs w:val="20"/>
              </w:rPr>
              <w:t>At least two people are given the overall responsibility for the pharmacy’s vaccine storage and temperature monitoring, as recorded in the Temperature Monitoring Records in the Dispensary Refrigerator Temperature Monitoring Record that is kept by the pharmacy [</w:t>
            </w:r>
            <w:r w:rsidRPr="00F97C6C">
              <w:rPr>
                <w:szCs w:val="20"/>
                <w:highlight w:val="yellow"/>
              </w:rPr>
              <w:t>state where the pharmacy keeps this document</w:t>
            </w:r>
            <w:r w:rsidRPr="00F97C6C">
              <w:rPr>
                <w:szCs w:val="20"/>
              </w:rPr>
              <w:t xml:space="preserve">]. The template for this document is found on the Pharmacy Guild here: </w:t>
            </w:r>
            <w:hyperlink r:id="rId11" w:history="1">
              <w:r w:rsidRPr="00FD203F">
                <w:rPr>
                  <w:rStyle w:val="Hyperlink"/>
                </w:rPr>
                <w:t>https://www.pgnz.org.nz/members1/audit-tools/quality-improvement-tools</w:t>
              </w:r>
            </w:hyperlink>
            <w:r>
              <w:t>.</w:t>
            </w:r>
            <w:r w:rsidR="0070708B" w:rsidRPr="00F97C6C">
              <w:rPr>
                <w:szCs w:val="20"/>
                <w:highlight w:val="yellow"/>
              </w:rPr>
              <w:t xml:space="preserve"> </w:t>
            </w:r>
            <w:r w:rsidRPr="00F97C6C">
              <w:rPr>
                <w:szCs w:val="20"/>
                <w:highlight w:val="yellow"/>
              </w:rPr>
              <w:t>delete one]</w:t>
            </w:r>
            <w:r w:rsidRPr="00F97C6C">
              <w:rPr>
                <w:szCs w:val="20"/>
              </w:rPr>
              <w:t xml:space="preserve"> </w:t>
            </w:r>
            <w:r w:rsidR="0070708B">
              <w:rPr>
                <w:szCs w:val="20"/>
              </w:rPr>
              <w:t xml:space="preserve">or see </w:t>
            </w:r>
            <w:r w:rsidR="0070708B" w:rsidRPr="0070708B">
              <w:rPr>
                <w:szCs w:val="20"/>
                <w:highlight w:val="green"/>
              </w:rPr>
              <w:t>Appendix 2</w:t>
            </w:r>
            <w:r w:rsidR="0070708B">
              <w:rPr>
                <w:szCs w:val="20"/>
              </w:rPr>
              <w:t>.</w:t>
            </w:r>
          </w:p>
          <w:p w14:paraId="51B9A593" w14:textId="77777777" w:rsidR="0006126D" w:rsidRDefault="0006126D" w:rsidP="0006126D">
            <w:pPr>
              <w:numPr>
                <w:ilvl w:val="0"/>
                <w:numId w:val="26"/>
              </w:numPr>
              <w:spacing w:after="0" w:line="240" w:lineRule="auto"/>
              <w:rPr>
                <w:szCs w:val="20"/>
              </w:rPr>
            </w:pPr>
            <w:r>
              <w:rPr>
                <w:szCs w:val="20"/>
              </w:rPr>
              <w:t>At least t</w:t>
            </w:r>
            <w:r w:rsidRPr="003C571C">
              <w:rPr>
                <w:szCs w:val="20"/>
              </w:rPr>
              <w:t xml:space="preserve">wo people are given the </w:t>
            </w:r>
            <w:r>
              <w:rPr>
                <w:szCs w:val="20"/>
              </w:rPr>
              <w:t xml:space="preserve">overall </w:t>
            </w:r>
            <w:r w:rsidRPr="003C571C">
              <w:rPr>
                <w:szCs w:val="20"/>
              </w:rPr>
              <w:t xml:space="preserve">responsibility for the pharmacy’s </w:t>
            </w:r>
            <w:r>
              <w:rPr>
                <w:szCs w:val="20"/>
              </w:rPr>
              <w:t>vaccine storage and temperature monitoring</w:t>
            </w:r>
            <w:r w:rsidRPr="003C571C">
              <w:rPr>
                <w:szCs w:val="20"/>
              </w:rPr>
              <w:t>, as recorded in the Clinic Cold Chain History in the Annual Cold Chain Management Guide and Record that is kept by the pharmacy [</w:t>
            </w:r>
            <w:r w:rsidRPr="003C571C">
              <w:rPr>
                <w:szCs w:val="20"/>
                <w:highlight w:val="yellow"/>
              </w:rPr>
              <w:t>state where the pharmacy keeps this document</w:t>
            </w:r>
            <w:r w:rsidRPr="003C571C">
              <w:rPr>
                <w:szCs w:val="20"/>
              </w:rPr>
              <w:t xml:space="preserve">]. The template for this document is found at </w:t>
            </w:r>
            <w:hyperlink r:id="rId12" w:history="1">
              <w:r w:rsidRPr="003C571C">
                <w:rPr>
                  <w:rStyle w:val="Hyperlink"/>
                  <w:szCs w:val="20"/>
                </w:rPr>
                <w:t>http://www.health.govt.nz/publication/annual-cold-chain-management-guide-and-record</w:t>
              </w:r>
            </w:hyperlink>
            <w:r w:rsidRPr="003C571C">
              <w:rPr>
                <w:szCs w:val="20"/>
              </w:rPr>
              <w:t xml:space="preserve">. </w:t>
            </w:r>
            <w:r w:rsidRPr="00F97C6C">
              <w:rPr>
                <w:szCs w:val="20"/>
                <w:highlight w:val="yellow"/>
              </w:rPr>
              <w:t>[delete one]</w:t>
            </w:r>
          </w:p>
          <w:p w14:paraId="5A11C7AD" w14:textId="77777777" w:rsidR="0006126D" w:rsidRDefault="0006126D" w:rsidP="0006126D">
            <w:pPr>
              <w:numPr>
                <w:ilvl w:val="0"/>
                <w:numId w:val="26"/>
              </w:numPr>
              <w:spacing w:after="0" w:line="240" w:lineRule="auto"/>
              <w:rPr>
                <w:szCs w:val="20"/>
              </w:rPr>
            </w:pPr>
            <w:r w:rsidRPr="003C571C">
              <w:rPr>
                <w:szCs w:val="20"/>
              </w:rPr>
              <w:t xml:space="preserve">Both responsible persons need to know exactly what needs to be done and liaise with each other to cover different days and absences. Changes in personnel responsible for cold chain are recorded in the </w:t>
            </w:r>
            <w:r w:rsidRPr="00B741E8">
              <w:rPr>
                <w:szCs w:val="20"/>
                <w:highlight w:val="yellow"/>
              </w:rPr>
              <w:t>Temperature Monitoring Records</w:t>
            </w:r>
            <w:r>
              <w:rPr>
                <w:szCs w:val="20"/>
                <w:highlight w:val="yellow"/>
              </w:rPr>
              <w:t xml:space="preserve"> or </w:t>
            </w:r>
            <w:r w:rsidRPr="00B741E8">
              <w:rPr>
                <w:szCs w:val="20"/>
                <w:highlight w:val="yellow"/>
              </w:rPr>
              <w:t>Clinic Cold Chain History [delete one].</w:t>
            </w:r>
          </w:p>
          <w:p w14:paraId="7726186D" w14:textId="77777777" w:rsidR="0006126D" w:rsidRDefault="0006126D" w:rsidP="0006126D">
            <w:pPr>
              <w:numPr>
                <w:ilvl w:val="0"/>
                <w:numId w:val="26"/>
              </w:numPr>
              <w:spacing w:after="0" w:line="240" w:lineRule="auto"/>
              <w:rPr>
                <w:szCs w:val="20"/>
              </w:rPr>
            </w:pPr>
            <w:r w:rsidRPr="003C571C">
              <w:rPr>
                <w:szCs w:val="20"/>
              </w:rPr>
              <w:lastRenderedPageBreak/>
              <w:t xml:space="preserve">All relevant staff (see Personnel) </w:t>
            </w:r>
            <w:r>
              <w:rPr>
                <w:szCs w:val="20"/>
              </w:rPr>
              <w:t>need</w:t>
            </w:r>
            <w:r w:rsidRPr="003C571C">
              <w:rPr>
                <w:szCs w:val="20"/>
              </w:rPr>
              <w:t xml:space="preserve"> to know where the </w:t>
            </w:r>
            <w:r>
              <w:rPr>
                <w:szCs w:val="20"/>
              </w:rPr>
              <w:t>following documents are kept,</w:t>
            </w:r>
            <w:r w:rsidRPr="003C571C">
              <w:rPr>
                <w:szCs w:val="20"/>
              </w:rPr>
              <w:t xml:space="preserve"> have read </w:t>
            </w:r>
            <w:r>
              <w:rPr>
                <w:szCs w:val="20"/>
              </w:rPr>
              <w:t>them</w:t>
            </w:r>
            <w:r w:rsidRPr="003C571C">
              <w:rPr>
                <w:szCs w:val="20"/>
              </w:rPr>
              <w:t xml:space="preserve">, and adhere to the </w:t>
            </w:r>
            <w:r>
              <w:rPr>
                <w:szCs w:val="20"/>
              </w:rPr>
              <w:t>standards</w:t>
            </w:r>
            <w:r w:rsidRPr="003C571C">
              <w:rPr>
                <w:szCs w:val="20"/>
              </w:rPr>
              <w:t xml:space="preserve"> (including record keeping) at the time specified</w:t>
            </w:r>
            <w:r>
              <w:rPr>
                <w:szCs w:val="20"/>
              </w:rPr>
              <w:t>:</w:t>
            </w:r>
          </w:p>
          <w:p w14:paraId="0B8412F9" w14:textId="77777777" w:rsidR="0006126D" w:rsidRDefault="0006126D" w:rsidP="0006126D">
            <w:pPr>
              <w:numPr>
                <w:ilvl w:val="1"/>
                <w:numId w:val="26"/>
              </w:numPr>
              <w:spacing w:after="0" w:line="240" w:lineRule="auto"/>
              <w:rPr>
                <w:szCs w:val="20"/>
              </w:rPr>
            </w:pPr>
            <w:r>
              <w:rPr>
                <w:szCs w:val="20"/>
              </w:rPr>
              <w:t xml:space="preserve">National Standards for Vaccine Storage and Transportation for Immunisation Providers 2017  </w:t>
            </w:r>
          </w:p>
          <w:p w14:paraId="64D89A38" w14:textId="77777777" w:rsidR="0006126D" w:rsidRPr="00144DD4" w:rsidRDefault="0006126D" w:rsidP="0006126D">
            <w:pPr>
              <w:numPr>
                <w:ilvl w:val="1"/>
                <w:numId w:val="26"/>
              </w:numPr>
              <w:spacing w:after="0" w:line="240" w:lineRule="auto"/>
              <w:rPr>
                <w:szCs w:val="20"/>
                <w:highlight w:val="yellow"/>
              </w:rPr>
            </w:pPr>
            <w:r w:rsidRPr="00144DD4">
              <w:rPr>
                <w:szCs w:val="20"/>
                <w:highlight w:val="yellow"/>
              </w:rPr>
              <w:t>Dispensary Refrigerator Temperature Monitoring Record or Annual Cold Chain Management Guide and Record [delete one]</w:t>
            </w:r>
          </w:p>
          <w:p w14:paraId="64A14649" w14:textId="77777777" w:rsidR="0006126D" w:rsidRDefault="0006126D" w:rsidP="0006126D">
            <w:pPr>
              <w:numPr>
                <w:ilvl w:val="1"/>
                <w:numId w:val="26"/>
              </w:numPr>
              <w:spacing w:after="0" w:line="240" w:lineRule="auto"/>
              <w:rPr>
                <w:szCs w:val="20"/>
              </w:rPr>
            </w:pPr>
            <w:r>
              <w:rPr>
                <w:szCs w:val="20"/>
              </w:rPr>
              <w:t xml:space="preserve">Cold Chain Management policy </w:t>
            </w:r>
          </w:p>
          <w:p w14:paraId="1A124699" w14:textId="77777777" w:rsidR="0006126D" w:rsidRDefault="0006126D" w:rsidP="0006126D">
            <w:pPr>
              <w:spacing w:after="0" w:line="240" w:lineRule="auto"/>
              <w:rPr>
                <w:szCs w:val="20"/>
              </w:rPr>
            </w:pPr>
          </w:p>
          <w:p w14:paraId="4A2B1A86" w14:textId="77777777" w:rsidR="0006126D" w:rsidRPr="0010432F" w:rsidRDefault="0006126D" w:rsidP="0006126D">
            <w:pPr>
              <w:spacing w:after="0" w:line="240" w:lineRule="auto"/>
              <w:rPr>
                <w:b/>
                <w:bCs/>
                <w:szCs w:val="20"/>
              </w:rPr>
            </w:pPr>
            <w:r>
              <w:rPr>
                <w:b/>
                <w:bCs/>
                <w:szCs w:val="20"/>
              </w:rPr>
              <w:t>Vaccinator Training and Assessments</w:t>
            </w:r>
          </w:p>
          <w:p w14:paraId="72A55055" w14:textId="77777777" w:rsidR="0006126D" w:rsidRDefault="0006126D" w:rsidP="0006126D">
            <w:pPr>
              <w:numPr>
                <w:ilvl w:val="0"/>
                <w:numId w:val="28"/>
              </w:numPr>
              <w:spacing w:after="0" w:line="240" w:lineRule="auto"/>
              <w:rPr>
                <w:szCs w:val="20"/>
              </w:rPr>
            </w:pPr>
            <w:r>
              <w:rPr>
                <w:szCs w:val="20"/>
              </w:rPr>
              <w:t>A</w:t>
            </w:r>
            <w:r w:rsidRPr="00831E87">
              <w:rPr>
                <w:szCs w:val="20"/>
              </w:rPr>
              <w:t xml:space="preserve"> pharmacist vaccinator is a New Zealand</w:t>
            </w:r>
            <w:r>
              <w:rPr>
                <w:szCs w:val="20"/>
              </w:rPr>
              <w:t xml:space="preserve"> </w:t>
            </w:r>
            <w:r w:rsidRPr="00831E87">
              <w:rPr>
                <w:szCs w:val="20"/>
              </w:rPr>
              <w:t>registered pharmacist with a current Annual Practising Certificate who has completed</w:t>
            </w:r>
            <w:r>
              <w:rPr>
                <w:szCs w:val="20"/>
              </w:rPr>
              <w:t xml:space="preserve"> </w:t>
            </w:r>
            <w:r w:rsidRPr="00831E87">
              <w:rPr>
                <w:szCs w:val="20"/>
              </w:rPr>
              <w:t xml:space="preserve">the vaccinator training course </w:t>
            </w:r>
            <w:r>
              <w:rPr>
                <w:szCs w:val="20"/>
              </w:rPr>
              <w:t>and passed the clinical</w:t>
            </w:r>
            <w:r w:rsidRPr="00831E87">
              <w:rPr>
                <w:szCs w:val="20"/>
              </w:rPr>
              <w:t xml:space="preserve"> assessment</w:t>
            </w:r>
            <w:r>
              <w:rPr>
                <w:szCs w:val="20"/>
              </w:rPr>
              <w:t>.</w:t>
            </w:r>
          </w:p>
          <w:p w14:paraId="4B07BBEC" w14:textId="77777777" w:rsidR="0006126D" w:rsidRDefault="0006126D" w:rsidP="0006126D">
            <w:pPr>
              <w:numPr>
                <w:ilvl w:val="0"/>
                <w:numId w:val="28"/>
              </w:numPr>
              <w:spacing w:after="0" w:line="240" w:lineRule="auto"/>
              <w:rPr>
                <w:szCs w:val="20"/>
              </w:rPr>
            </w:pPr>
            <w:r>
              <w:rPr>
                <w:szCs w:val="20"/>
              </w:rPr>
              <w:t>Following the completion of the initial vaccinator training course, each pharmacist vaccinator must complete the pharmacist vaccinator update course</w:t>
            </w:r>
            <w:r w:rsidRPr="00831E87">
              <w:rPr>
                <w:szCs w:val="20"/>
              </w:rPr>
              <w:t xml:space="preserve"> every two years.</w:t>
            </w:r>
          </w:p>
          <w:p w14:paraId="02C12E12" w14:textId="77777777" w:rsidR="0006126D" w:rsidRDefault="0006126D" w:rsidP="0006126D">
            <w:pPr>
              <w:numPr>
                <w:ilvl w:val="0"/>
                <w:numId w:val="28"/>
              </w:numPr>
              <w:spacing w:after="0" w:line="240" w:lineRule="auto"/>
              <w:rPr>
                <w:szCs w:val="20"/>
              </w:rPr>
            </w:pPr>
            <w:r>
              <w:rPr>
                <w:szCs w:val="20"/>
              </w:rPr>
              <w:t>Copies of all certification for completion of the vaccinator training course, pharmacist vaccinator update course and clinical assessment for each pharmacist vaccinator needs to be kept at the pharmacy (including all previous certificates and assessments).</w:t>
            </w:r>
          </w:p>
          <w:p w14:paraId="48111A24" w14:textId="77777777" w:rsidR="0006126D" w:rsidRDefault="0006126D" w:rsidP="0006126D">
            <w:pPr>
              <w:numPr>
                <w:ilvl w:val="0"/>
                <w:numId w:val="28"/>
              </w:numPr>
              <w:spacing w:after="0" w:line="240" w:lineRule="auto"/>
              <w:rPr>
                <w:szCs w:val="20"/>
              </w:rPr>
            </w:pPr>
            <w:r>
              <w:rPr>
                <w:szCs w:val="20"/>
              </w:rPr>
              <w:t xml:space="preserve">These documents are kept </w:t>
            </w:r>
            <w:r w:rsidRPr="00E5422B">
              <w:rPr>
                <w:szCs w:val="20"/>
                <w:highlight w:val="yellow"/>
              </w:rPr>
              <w:t>[</w:t>
            </w:r>
            <w:r>
              <w:rPr>
                <w:szCs w:val="20"/>
                <w:highlight w:val="yellow"/>
              </w:rPr>
              <w:t>s</w:t>
            </w:r>
            <w:r>
              <w:rPr>
                <w:highlight w:val="yellow"/>
              </w:rPr>
              <w:t>tate where the pharmacy keeps this document</w:t>
            </w:r>
            <w:r w:rsidRPr="00E5422B">
              <w:rPr>
                <w:szCs w:val="20"/>
                <w:highlight w:val="yellow"/>
              </w:rPr>
              <w:t>]</w:t>
            </w:r>
            <w:r>
              <w:rPr>
                <w:szCs w:val="20"/>
              </w:rPr>
              <w:t>.</w:t>
            </w:r>
          </w:p>
          <w:p w14:paraId="5324BA5C" w14:textId="77777777" w:rsidR="0006126D" w:rsidRDefault="0006126D" w:rsidP="0006126D">
            <w:pPr>
              <w:numPr>
                <w:ilvl w:val="0"/>
                <w:numId w:val="28"/>
              </w:numPr>
              <w:spacing w:after="0" w:line="240" w:lineRule="auto"/>
              <w:rPr>
                <w:szCs w:val="20"/>
              </w:rPr>
            </w:pPr>
            <w:r>
              <w:rPr>
                <w:szCs w:val="20"/>
              </w:rPr>
              <w:t>All pharmacist vaccinators must advise the Pharmaceutical Society when they have completed any vaccinator training or vaccinator update courses.</w:t>
            </w:r>
          </w:p>
          <w:p w14:paraId="430E3FC0" w14:textId="77777777" w:rsidR="0006126D" w:rsidRDefault="0006126D" w:rsidP="0006126D">
            <w:pPr>
              <w:spacing w:after="0" w:line="240" w:lineRule="auto"/>
              <w:ind w:left="720"/>
              <w:rPr>
                <w:szCs w:val="20"/>
              </w:rPr>
            </w:pPr>
          </w:p>
          <w:p w14:paraId="14B08AE9" w14:textId="77777777" w:rsidR="0006126D" w:rsidRPr="0010432F" w:rsidRDefault="0006126D" w:rsidP="0006126D">
            <w:pPr>
              <w:spacing w:after="0" w:line="240" w:lineRule="auto"/>
              <w:rPr>
                <w:b/>
                <w:bCs/>
                <w:szCs w:val="20"/>
              </w:rPr>
            </w:pPr>
            <w:r w:rsidRPr="0010432F">
              <w:rPr>
                <w:b/>
                <w:bCs/>
                <w:szCs w:val="20"/>
              </w:rPr>
              <w:t>First Aid Requirements</w:t>
            </w:r>
          </w:p>
          <w:p w14:paraId="53CDBE2C" w14:textId="77777777" w:rsidR="0006126D" w:rsidRPr="00E53EC0" w:rsidRDefault="0006126D" w:rsidP="0006126D">
            <w:pPr>
              <w:numPr>
                <w:ilvl w:val="0"/>
                <w:numId w:val="28"/>
              </w:numPr>
              <w:spacing w:after="0" w:line="240" w:lineRule="auto"/>
              <w:rPr>
                <w:szCs w:val="20"/>
              </w:rPr>
            </w:pPr>
            <w:r w:rsidRPr="00742B0A">
              <w:rPr>
                <w:szCs w:val="20"/>
              </w:rPr>
              <w:t xml:space="preserve">Pharmacists who are vaccinators must </w:t>
            </w:r>
            <w:r w:rsidRPr="00EA7ABB">
              <w:rPr>
                <w:szCs w:val="20"/>
              </w:rPr>
              <w:t>undertake resuscitation training th</w:t>
            </w:r>
            <w:r>
              <w:rPr>
                <w:szCs w:val="20"/>
              </w:rPr>
              <w:t>at</w:t>
            </w:r>
            <w:r w:rsidRPr="00742B0A">
              <w:rPr>
                <w:szCs w:val="20"/>
              </w:rPr>
              <w:t xml:space="preserve"> includ</w:t>
            </w:r>
            <w:r w:rsidRPr="00E53EC0">
              <w:rPr>
                <w:szCs w:val="20"/>
              </w:rPr>
              <w:t>es the following resuscitation skills:</w:t>
            </w:r>
          </w:p>
          <w:p w14:paraId="17057A4D" w14:textId="77777777" w:rsidR="0006126D" w:rsidRPr="00EA7ABB" w:rsidRDefault="0006126D" w:rsidP="0006126D">
            <w:pPr>
              <w:pStyle w:val="paragraph"/>
              <w:numPr>
                <w:ilvl w:val="1"/>
                <w:numId w:val="28"/>
              </w:numPr>
              <w:spacing w:before="0" w:beforeAutospacing="0" w:after="0" w:afterAutospacing="0"/>
              <w:textAlignment w:val="baseline"/>
              <w:rPr>
                <w:rFonts w:ascii="Verdana" w:hAnsi="Verdana"/>
                <w:sz w:val="20"/>
                <w:szCs w:val="20"/>
              </w:rPr>
            </w:pPr>
            <w:r w:rsidRPr="00E5422B">
              <w:rPr>
                <w:rStyle w:val="normaltextrun"/>
                <w:rFonts w:ascii="Verdana" w:hAnsi="Verdana"/>
                <w:sz w:val="20"/>
                <w:szCs w:val="20"/>
              </w:rPr>
              <w:t xml:space="preserve">Infant, children and adult CPR, including mouth to mouth, mouth-to-mask and the management of </w:t>
            </w:r>
            <w:proofErr w:type="gramStart"/>
            <w:r w:rsidRPr="00E5422B">
              <w:rPr>
                <w:rStyle w:val="normaltextrun"/>
                <w:rFonts w:ascii="Verdana" w:hAnsi="Verdana"/>
                <w:sz w:val="20"/>
                <w:szCs w:val="20"/>
              </w:rPr>
              <w:t>choking</w:t>
            </w:r>
            <w:proofErr w:type="gramEnd"/>
            <w:r w:rsidRPr="00742B0A">
              <w:rPr>
                <w:rStyle w:val="eop"/>
                <w:rFonts w:ascii="Verdana" w:hAnsi="Verdana"/>
                <w:sz w:val="20"/>
                <w:szCs w:val="20"/>
              </w:rPr>
              <w:t> </w:t>
            </w:r>
          </w:p>
          <w:p w14:paraId="4831870E" w14:textId="77777777" w:rsidR="0006126D" w:rsidRPr="00EA7ABB" w:rsidRDefault="0006126D" w:rsidP="0006126D">
            <w:pPr>
              <w:pStyle w:val="paragraph"/>
              <w:numPr>
                <w:ilvl w:val="1"/>
                <w:numId w:val="28"/>
              </w:numPr>
              <w:spacing w:before="0" w:beforeAutospacing="0" w:after="0" w:afterAutospacing="0"/>
              <w:textAlignment w:val="baseline"/>
              <w:rPr>
                <w:rFonts w:ascii="Verdana" w:hAnsi="Verdana"/>
                <w:sz w:val="20"/>
                <w:szCs w:val="20"/>
              </w:rPr>
            </w:pPr>
            <w:r w:rsidRPr="00E5422B">
              <w:rPr>
                <w:rStyle w:val="normaltextrun"/>
                <w:rFonts w:ascii="Verdana" w:hAnsi="Verdana"/>
                <w:sz w:val="20"/>
                <w:szCs w:val="20"/>
              </w:rPr>
              <w:t>Administration of IM adrenaline for treatment of anaphylaxis</w:t>
            </w:r>
            <w:r w:rsidRPr="00742B0A">
              <w:rPr>
                <w:rStyle w:val="eop"/>
                <w:rFonts w:ascii="Verdana" w:hAnsi="Verdana"/>
                <w:sz w:val="20"/>
                <w:szCs w:val="20"/>
              </w:rPr>
              <w:t> </w:t>
            </w:r>
          </w:p>
          <w:p w14:paraId="2F170EEF" w14:textId="77777777" w:rsidR="0006126D" w:rsidRPr="00EA7ABB" w:rsidRDefault="0006126D" w:rsidP="0006126D">
            <w:pPr>
              <w:pStyle w:val="paragraph"/>
              <w:numPr>
                <w:ilvl w:val="1"/>
                <w:numId w:val="28"/>
              </w:numPr>
              <w:spacing w:before="0" w:beforeAutospacing="0" w:after="0" w:afterAutospacing="0"/>
              <w:textAlignment w:val="baseline"/>
              <w:rPr>
                <w:rFonts w:ascii="Verdana" w:hAnsi="Verdana"/>
                <w:sz w:val="20"/>
                <w:szCs w:val="20"/>
              </w:rPr>
            </w:pPr>
            <w:r w:rsidRPr="00E5422B">
              <w:rPr>
                <w:rStyle w:val="normaltextrun"/>
                <w:rFonts w:ascii="Verdana" w:hAnsi="Verdana"/>
                <w:sz w:val="20"/>
                <w:szCs w:val="20"/>
              </w:rPr>
              <w:t>Use of an automated external defibrillator</w:t>
            </w:r>
            <w:r w:rsidRPr="00742B0A">
              <w:rPr>
                <w:rStyle w:val="eop"/>
                <w:rFonts w:ascii="Verdana" w:hAnsi="Verdana"/>
                <w:sz w:val="20"/>
                <w:szCs w:val="20"/>
              </w:rPr>
              <w:t> </w:t>
            </w:r>
          </w:p>
          <w:p w14:paraId="22A4C16A" w14:textId="77777777" w:rsidR="0006126D" w:rsidRPr="00EA7ABB" w:rsidRDefault="0006126D" w:rsidP="0006126D">
            <w:pPr>
              <w:pStyle w:val="paragraph"/>
              <w:numPr>
                <w:ilvl w:val="1"/>
                <w:numId w:val="28"/>
              </w:numPr>
              <w:spacing w:before="0" w:beforeAutospacing="0" w:after="0" w:afterAutospacing="0"/>
              <w:textAlignment w:val="baseline"/>
              <w:rPr>
                <w:rFonts w:ascii="Verdana" w:hAnsi="Verdana"/>
                <w:sz w:val="20"/>
                <w:szCs w:val="20"/>
              </w:rPr>
            </w:pPr>
            <w:r w:rsidRPr="00E5422B">
              <w:rPr>
                <w:rStyle w:val="normaltextrun"/>
                <w:rFonts w:ascii="Verdana" w:hAnsi="Verdana"/>
                <w:sz w:val="20"/>
                <w:szCs w:val="20"/>
              </w:rPr>
              <w:t>One- and two-person bag valve mask ventilation and mouth-to-mask technique</w:t>
            </w:r>
            <w:r w:rsidRPr="00742B0A">
              <w:rPr>
                <w:rStyle w:val="eop"/>
                <w:rFonts w:ascii="Verdana" w:hAnsi="Verdana"/>
                <w:sz w:val="20"/>
                <w:szCs w:val="20"/>
              </w:rPr>
              <w:t> </w:t>
            </w:r>
          </w:p>
          <w:p w14:paraId="259CCA23" w14:textId="77777777" w:rsidR="0006126D" w:rsidRPr="00EA7ABB" w:rsidRDefault="0006126D" w:rsidP="0006126D">
            <w:pPr>
              <w:pStyle w:val="paragraph"/>
              <w:numPr>
                <w:ilvl w:val="1"/>
                <w:numId w:val="28"/>
              </w:numPr>
              <w:spacing w:before="0" w:beforeAutospacing="0" w:after="0" w:afterAutospacing="0"/>
              <w:textAlignment w:val="baseline"/>
              <w:rPr>
                <w:rFonts w:ascii="Verdana" w:hAnsi="Verdana"/>
                <w:sz w:val="18"/>
                <w:szCs w:val="18"/>
              </w:rPr>
            </w:pPr>
            <w:r w:rsidRPr="00E5422B">
              <w:rPr>
                <w:rStyle w:val="normaltextrun"/>
                <w:rFonts w:ascii="Verdana" w:hAnsi="Verdana"/>
                <w:sz w:val="20"/>
                <w:szCs w:val="20"/>
              </w:rPr>
              <w:t xml:space="preserve">Resuscitation training updates required at least once every two </w:t>
            </w:r>
            <w:proofErr w:type="gramStart"/>
            <w:r w:rsidRPr="00E5422B">
              <w:rPr>
                <w:rStyle w:val="normaltextrun"/>
                <w:rFonts w:ascii="Verdana" w:hAnsi="Verdana"/>
                <w:sz w:val="20"/>
                <w:szCs w:val="20"/>
              </w:rPr>
              <w:t>years</w:t>
            </w:r>
            <w:proofErr w:type="gramEnd"/>
            <w:r w:rsidRPr="00E5422B">
              <w:rPr>
                <w:rStyle w:val="normaltextrun"/>
                <w:rFonts w:ascii="Verdana" w:hAnsi="Verdana"/>
                <w:b/>
                <w:bCs/>
                <w:sz w:val="18"/>
                <w:szCs w:val="18"/>
              </w:rPr>
              <w:t> </w:t>
            </w:r>
            <w:r w:rsidRPr="00742B0A">
              <w:rPr>
                <w:rStyle w:val="eop"/>
                <w:rFonts w:ascii="Verdana" w:hAnsi="Verdana"/>
                <w:sz w:val="18"/>
                <w:szCs w:val="18"/>
              </w:rPr>
              <w:t> </w:t>
            </w:r>
          </w:p>
          <w:p w14:paraId="0B037743" w14:textId="77777777" w:rsidR="0006126D" w:rsidRPr="00E5422B" w:rsidRDefault="0006126D" w:rsidP="0006126D">
            <w:pPr>
              <w:numPr>
                <w:ilvl w:val="0"/>
                <w:numId w:val="28"/>
              </w:numPr>
              <w:spacing w:after="0" w:line="240" w:lineRule="auto"/>
              <w:rPr>
                <w:rStyle w:val="normaltextrun"/>
                <w:szCs w:val="20"/>
              </w:rPr>
            </w:pPr>
            <w:r w:rsidRPr="00E5422B">
              <w:rPr>
                <w:rStyle w:val="normaltextrun"/>
                <w:szCs w:val="20"/>
                <w:shd w:val="clear" w:color="auto" w:fill="FFFFFF"/>
              </w:rPr>
              <w:t>W</w:t>
            </w:r>
            <w:r w:rsidRPr="00E5422B">
              <w:rPr>
                <w:rStyle w:val="normaltextrun"/>
                <w:shd w:val="clear" w:color="auto" w:fill="FFFFFF"/>
              </w:rPr>
              <w:t>hen providing vaccination services,</w:t>
            </w:r>
            <w:r w:rsidRPr="00E5422B">
              <w:rPr>
                <w:rStyle w:val="normaltextrun"/>
                <w:szCs w:val="20"/>
                <w:shd w:val="clear" w:color="auto" w:fill="FFFFFF"/>
              </w:rPr>
              <w:t xml:space="preserve"> a minimum of two staff must be present, one being a pharmacist vaccinator and the other</w:t>
            </w:r>
            <w:r>
              <w:rPr>
                <w:rStyle w:val="normaltextrun"/>
                <w:szCs w:val="20"/>
                <w:shd w:val="clear" w:color="auto" w:fill="FFFFFF"/>
              </w:rPr>
              <w:t xml:space="preserve"> </w:t>
            </w:r>
            <w:r w:rsidRPr="00E5422B">
              <w:rPr>
                <w:rStyle w:val="normaltextrun"/>
                <w:szCs w:val="20"/>
                <w:shd w:val="clear" w:color="auto" w:fill="FFFFFF"/>
              </w:rPr>
              <w:t xml:space="preserve">being </w:t>
            </w:r>
            <w:r>
              <w:rPr>
                <w:rStyle w:val="normaltextrun"/>
                <w:szCs w:val="20"/>
                <w:shd w:val="clear" w:color="auto" w:fill="FFFFFF"/>
              </w:rPr>
              <w:t>at a minimum,</w:t>
            </w:r>
            <w:r w:rsidRPr="00E5422B">
              <w:rPr>
                <w:rStyle w:val="normaltextrun"/>
                <w:szCs w:val="20"/>
                <w:shd w:val="clear" w:color="auto" w:fill="FFFFFF"/>
              </w:rPr>
              <w:t xml:space="preserve"> a competent staff member who is able to call for emergency support and has</w:t>
            </w:r>
            <w:r>
              <w:rPr>
                <w:rStyle w:val="normaltextrun"/>
                <w:shd w:val="clear" w:color="auto" w:fill="FFFFFF"/>
              </w:rPr>
              <w:t xml:space="preserve"> a</w:t>
            </w:r>
            <w:r w:rsidRPr="00E5422B">
              <w:rPr>
                <w:rStyle w:val="normaltextrun"/>
                <w:szCs w:val="20"/>
                <w:shd w:val="clear" w:color="auto" w:fill="FFFFFF"/>
              </w:rPr>
              <w:t xml:space="preserve"> basic life support first aid certificate.</w:t>
            </w:r>
          </w:p>
          <w:p w14:paraId="1F02F0F3" w14:textId="77777777" w:rsidR="0006126D" w:rsidRPr="00E5422B" w:rsidRDefault="0006126D" w:rsidP="0006126D">
            <w:pPr>
              <w:numPr>
                <w:ilvl w:val="0"/>
                <w:numId w:val="28"/>
              </w:numPr>
              <w:spacing w:after="0" w:line="240" w:lineRule="auto"/>
              <w:rPr>
                <w:rStyle w:val="normaltextrun"/>
                <w:szCs w:val="20"/>
              </w:rPr>
            </w:pPr>
            <w:r w:rsidRPr="00E5422B">
              <w:rPr>
                <w:rStyle w:val="normaltextrun"/>
                <w:szCs w:val="20"/>
                <w:shd w:val="clear" w:color="auto" w:fill="FFFFFF"/>
              </w:rPr>
              <w:t>The second staff member does not have</w:t>
            </w:r>
            <w:r>
              <w:rPr>
                <w:rStyle w:val="normaltextrun"/>
                <w:szCs w:val="20"/>
                <w:shd w:val="clear" w:color="auto" w:fill="FFFFFF"/>
              </w:rPr>
              <w:t xml:space="preserve"> to</w:t>
            </w:r>
            <w:r w:rsidRPr="00E5422B">
              <w:rPr>
                <w:rStyle w:val="normaltextrun"/>
                <w:szCs w:val="20"/>
                <w:shd w:val="clear" w:color="auto" w:fill="FFFFFF"/>
              </w:rPr>
              <w:t xml:space="preserve"> be a pharmacist or a pharmacist vaccinator.</w:t>
            </w:r>
          </w:p>
          <w:p w14:paraId="4EE2692D" w14:textId="77777777" w:rsidR="0006126D" w:rsidRPr="00E5422B" w:rsidRDefault="0006126D" w:rsidP="0006126D">
            <w:pPr>
              <w:numPr>
                <w:ilvl w:val="0"/>
                <w:numId w:val="28"/>
              </w:numPr>
              <w:spacing w:after="0" w:line="240" w:lineRule="auto"/>
              <w:rPr>
                <w:rStyle w:val="normaltextrun"/>
                <w:szCs w:val="20"/>
              </w:rPr>
            </w:pPr>
            <w:r w:rsidRPr="00E5422B">
              <w:rPr>
                <w:rStyle w:val="normaltextrun"/>
                <w:szCs w:val="20"/>
                <w:shd w:val="clear" w:color="auto" w:fill="FFFFFF"/>
              </w:rPr>
              <w:t>For non-pharmacist staff, basic life support </w:t>
            </w:r>
            <w:r>
              <w:rPr>
                <w:rStyle w:val="normaltextrun"/>
                <w:szCs w:val="20"/>
                <w:shd w:val="clear" w:color="auto" w:fill="FFFFFF"/>
              </w:rPr>
              <w:t xml:space="preserve">first aid </w:t>
            </w:r>
            <w:r w:rsidRPr="00E5422B">
              <w:rPr>
                <w:rStyle w:val="normaltextrun"/>
                <w:szCs w:val="20"/>
                <w:shd w:val="clear" w:color="auto" w:fill="FFFFFF"/>
              </w:rPr>
              <w:t>training should be refreshed every two years.</w:t>
            </w:r>
          </w:p>
          <w:p w14:paraId="5EE9C773" w14:textId="77777777" w:rsidR="0006126D" w:rsidRPr="00EA7ABB" w:rsidRDefault="0006126D" w:rsidP="0006126D">
            <w:pPr>
              <w:numPr>
                <w:ilvl w:val="0"/>
                <w:numId w:val="28"/>
              </w:numPr>
              <w:spacing w:after="0" w:line="240" w:lineRule="auto"/>
              <w:rPr>
                <w:rStyle w:val="eop"/>
                <w:szCs w:val="20"/>
              </w:rPr>
            </w:pPr>
            <w:r>
              <w:rPr>
                <w:rStyle w:val="eop"/>
                <w:szCs w:val="20"/>
                <w:shd w:val="clear" w:color="auto" w:fill="FFFFFF"/>
              </w:rPr>
              <w:t>C</w:t>
            </w:r>
            <w:r>
              <w:rPr>
                <w:rStyle w:val="eop"/>
              </w:rPr>
              <w:t>opies of a</w:t>
            </w:r>
            <w:r w:rsidRPr="00EA7ABB">
              <w:rPr>
                <w:rStyle w:val="eop"/>
                <w:szCs w:val="20"/>
              </w:rPr>
              <w:t xml:space="preserve">ll first aid certificates must be kept at the pharmacy. </w:t>
            </w:r>
          </w:p>
          <w:p w14:paraId="49957A64" w14:textId="77777777" w:rsidR="0006126D" w:rsidRPr="00EA7ABB" w:rsidRDefault="0006126D" w:rsidP="0006126D">
            <w:pPr>
              <w:numPr>
                <w:ilvl w:val="0"/>
                <w:numId w:val="28"/>
              </w:numPr>
              <w:spacing w:after="0" w:line="240" w:lineRule="auto"/>
              <w:rPr>
                <w:szCs w:val="20"/>
              </w:rPr>
            </w:pPr>
            <w:r>
              <w:rPr>
                <w:rStyle w:val="eop"/>
                <w:szCs w:val="20"/>
                <w:shd w:val="clear" w:color="auto" w:fill="FFFFFF"/>
              </w:rPr>
              <w:t>T</w:t>
            </w:r>
            <w:r>
              <w:rPr>
                <w:rStyle w:val="eop"/>
              </w:rPr>
              <w:t>hese</w:t>
            </w:r>
            <w:r w:rsidRPr="00E5422B">
              <w:rPr>
                <w:rStyle w:val="eop"/>
                <w:szCs w:val="20"/>
                <w:shd w:val="clear" w:color="auto" w:fill="FFFFFF"/>
              </w:rPr>
              <w:t xml:space="preserve"> are kept </w:t>
            </w:r>
            <w:r w:rsidRPr="0010432F">
              <w:rPr>
                <w:szCs w:val="20"/>
                <w:highlight w:val="yellow"/>
              </w:rPr>
              <w:t>[</w:t>
            </w:r>
            <w:r>
              <w:rPr>
                <w:szCs w:val="20"/>
                <w:highlight w:val="yellow"/>
              </w:rPr>
              <w:t>s</w:t>
            </w:r>
            <w:r>
              <w:rPr>
                <w:highlight w:val="yellow"/>
              </w:rPr>
              <w:t>tate where the pharmacy keeps this document</w:t>
            </w:r>
            <w:r w:rsidRPr="0010432F">
              <w:rPr>
                <w:szCs w:val="20"/>
                <w:highlight w:val="yellow"/>
              </w:rPr>
              <w:t>]</w:t>
            </w:r>
            <w:r w:rsidRPr="00E5422B">
              <w:rPr>
                <w:rStyle w:val="eop"/>
                <w:szCs w:val="20"/>
                <w:shd w:val="clear" w:color="auto" w:fill="FFFFFF"/>
              </w:rPr>
              <w:t>. </w:t>
            </w:r>
          </w:p>
          <w:p w14:paraId="06853296" w14:textId="77777777" w:rsidR="0006126D" w:rsidRPr="0007512B" w:rsidRDefault="0006126D" w:rsidP="0006126D">
            <w:pPr>
              <w:spacing w:after="0" w:line="240" w:lineRule="auto"/>
              <w:rPr>
                <w:szCs w:val="20"/>
              </w:rPr>
            </w:pPr>
            <w:r w:rsidRPr="0007512B">
              <w:rPr>
                <w:szCs w:val="20"/>
              </w:rPr>
              <w:br w:type="page"/>
            </w:r>
          </w:p>
          <w:p w14:paraId="3EF25951" w14:textId="77777777" w:rsidR="0006126D" w:rsidRPr="0007512B" w:rsidRDefault="0006126D" w:rsidP="0006126D">
            <w:pPr>
              <w:spacing w:after="0" w:line="240" w:lineRule="auto"/>
              <w:rPr>
                <w:b/>
                <w:szCs w:val="20"/>
              </w:rPr>
            </w:pPr>
            <w:r w:rsidRPr="0007512B">
              <w:rPr>
                <w:b/>
                <w:szCs w:val="20"/>
              </w:rPr>
              <w:t>Vaccine arrival</w:t>
            </w:r>
          </w:p>
          <w:p w14:paraId="7259546F" w14:textId="77777777" w:rsidR="0006126D" w:rsidRDefault="0006126D" w:rsidP="0006126D">
            <w:pPr>
              <w:pStyle w:val="ListParagraph"/>
              <w:numPr>
                <w:ilvl w:val="0"/>
                <w:numId w:val="7"/>
              </w:numPr>
              <w:spacing w:after="0" w:line="240" w:lineRule="auto"/>
              <w:rPr>
                <w:szCs w:val="20"/>
              </w:rPr>
            </w:pPr>
            <w:r w:rsidRPr="0007512B">
              <w:rPr>
                <w:szCs w:val="20"/>
              </w:rPr>
              <w:t xml:space="preserve">Delivered vaccines must be dealt with promptly. </w:t>
            </w:r>
          </w:p>
          <w:p w14:paraId="6809289F" w14:textId="77777777" w:rsidR="0006126D" w:rsidRPr="0007512B" w:rsidRDefault="0006126D" w:rsidP="0006126D">
            <w:pPr>
              <w:pStyle w:val="ListParagraph"/>
              <w:numPr>
                <w:ilvl w:val="0"/>
                <w:numId w:val="7"/>
              </w:numPr>
              <w:spacing w:after="0" w:line="240" w:lineRule="auto"/>
              <w:rPr>
                <w:szCs w:val="20"/>
              </w:rPr>
            </w:pPr>
            <w:r w:rsidRPr="0007512B">
              <w:rPr>
                <w:szCs w:val="20"/>
              </w:rPr>
              <w:t>Check that the vaccine delivery is within the stated delivery window</w:t>
            </w:r>
            <w:r>
              <w:rPr>
                <w:szCs w:val="20"/>
              </w:rPr>
              <w:t xml:space="preserve"> (check the packing label for time dispatched and timeframe).</w:t>
            </w:r>
          </w:p>
          <w:p w14:paraId="4268572B" w14:textId="77777777" w:rsidR="0006126D" w:rsidRPr="0007512B" w:rsidRDefault="0006126D" w:rsidP="0006126D">
            <w:pPr>
              <w:pStyle w:val="ListParagraph"/>
              <w:numPr>
                <w:ilvl w:val="0"/>
                <w:numId w:val="7"/>
              </w:numPr>
              <w:spacing w:after="0" w:line="240" w:lineRule="auto"/>
              <w:rPr>
                <w:szCs w:val="20"/>
              </w:rPr>
            </w:pPr>
            <w:r>
              <w:rPr>
                <w:szCs w:val="20"/>
              </w:rPr>
              <w:t xml:space="preserve">Check whether any vaccines have monitoring devices included </w:t>
            </w:r>
            <w:proofErr w:type="spellStart"/>
            <w:r>
              <w:rPr>
                <w:szCs w:val="20"/>
              </w:rPr>
              <w:t>e.g</w:t>
            </w:r>
            <w:proofErr w:type="spellEnd"/>
            <w:r>
              <w:rPr>
                <w:szCs w:val="20"/>
              </w:rPr>
              <w:t xml:space="preserve"> an NCCA or distributor data logger. Follow any instructions provided on using those devices. See notes at end of SOP for further information.</w:t>
            </w:r>
          </w:p>
          <w:p w14:paraId="37E4ECAE" w14:textId="77777777" w:rsidR="0006126D" w:rsidRDefault="0006126D" w:rsidP="0006126D">
            <w:pPr>
              <w:pStyle w:val="ListParagraph"/>
              <w:numPr>
                <w:ilvl w:val="0"/>
                <w:numId w:val="7"/>
              </w:numPr>
              <w:spacing w:after="0" w:line="240" w:lineRule="auto"/>
              <w:rPr>
                <w:szCs w:val="20"/>
              </w:rPr>
            </w:pPr>
            <w:r>
              <w:rPr>
                <w:szCs w:val="20"/>
              </w:rPr>
              <w:t>C</w:t>
            </w:r>
            <w:r w:rsidRPr="0007512B">
              <w:rPr>
                <w:szCs w:val="20"/>
              </w:rPr>
              <w:t xml:space="preserve">heck that the ice packs are still </w:t>
            </w:r>
            <w:proofErr w:type="gramStart"/>
            <w:r w:rsidRPr="0007512B">
              <w:rPr>
                <w:szCs w:val="20"/>
              </w:rPr>
              <w:t>cool</w:t>
            </w:r>
            <w:proofErr w:type="gramEnd"/>
            <w:r w:rsidRPr="0007512B">
              <w:rPr>
                <w:szCs w:val="20"/>
              </w:rPr>
              <w:t xml:space="preserve"> and the vaccines feel cool but are not frozen. If the vaccines feel warm to touch, contact the distributor.</w:t>
            </w:r>
          </w:p>
          <w:p w14:paraId="6458A3CE" w14:textId="77777777" w:rsidR="0006126D" w:rsidRPr="0007512B" w:rsidRDefault="0006126D" w:rsidP="0006126D">
            <w:pPr>
              <w:pStyle w:val="ListParagraph"/>
              <w:numPr>
                <w:ilvl w:val="0"/>
                <w:numId w:val="7"/>
              </w:numPr>
              <w:spacing w:after="0" w:line="240" w:lineRule="auto"/>
              <w:rPr>
                <w:szCs w:val="20"/>
              </w:rPr>
            </w:pPr>
            <w:r w:rsidRPr="0007512B">
              <w:rPr>
                <w:szCs w:val="20"/>
              </w:rPr>
              <w:t xml:space="preserve">Check that the contents are in good order and match the order form. </w:t>
            </w:r>
          </w:p>
          <w:p w14:paraId="3790F273" w14:textId="77777777" w:rsidR="0006126D" w:rsidRDefault="0006126D" w:rsidP="0006126D">
            <w:pPr>
              <w:pStyle w:val="ListParagraph"/>
              <w:numPr>
                <w:ilvl w:val="0"/>
                <w:numId w:val="7"/>
              </w:numPr>
              <w:spacing w:after="0" w:line="240" w:lineRule="auto"/>
              <w:rPr>
                <w:szCs w:val="20"/>
              </w:rPr>
            </w:pPr>
            <w:r>
              <w:rPr>
                <w:szCs w:val="20"/>
              </w:rPr>
              <w:t>Check all vaccines are at least one month from their expiry date.</w:t>
            </w:r>
          </w:p>
          <w:p w14:paraId="4EB1ECBC" w14:textId="77777777" w:rsidR="0006126D" w:rsidRDefault="0006126D" w:rsidP="0006126D">
            <w:pPr>
              <w:pStyle w:val="ListParagraph"/>
              <w:numPr>
                <w:ilvl w:val="0"/>
                <w:numId w:val="7"/>
              </w:numPr>
              <w:spacing w:after="0" w:line="240" w:lineRule="auto"/>
              <w:rPr>
                <w:szCs w:val="20"/>
              </w:rPr>
            </w:pPr>
            <w:r>
              <w:rPr>
                <w:szCs w:val="20"/>
              </w:rPr>
              <w:lastRenderedPageBreak/>
              <w:t>Record vaccine details (date received, batch number, expiry) in a vaccine register/log or stock management system.</w:t>
            </w:r>
          </w:p>
          <w:p w14:paraId="48EB0E35" w14:textId="77777777" w:rsidR="0006126D" w:rsidRPr="00316C2F" w:rsidRDefault="0006126D" w:rsidP="0006126D">
            <w:pPr>
              <w:pStyle w:val="ListParagraph"/>
              <w:spacing w:after="0" w:line="240" w:lineRule="auto"/>
              <w:rPr>
                <w:i/>
                <w:szCs w:val="20"/>
              </w:rPr>
            </w:pPr>
            <w:r w:rsidRPr="00026911">
              <w:rPr>
                <w:i/>
                <w:szCs w:val="20"/>
                <w:highlight w:val="green"/>
              </w:rPr>
              <w:t>See below, Appendix 1 – Pharmacy Vaccine Register</w:t>
            </w:r>
          </w:p>
          <w:p w14:paraId="48DFA97B" w14:textId="77777777" w:rsidR="0006126D" w:rsidRDefault="0006126D" w:rsidP="0006126D">
            <w:pPr>
              <w:pStyle w:val="ListParagraph"/>
              <w:numPr>
                <w:ilvl w:val="0"/>
                <w:numId w:val="7"/>
              </w:numPr>
              <w:spacing w:after="0" w:line="240" w:lineRule="auto"/>
              <w:rPr>
                <w:szCs w:val="20"/>
              </w:rPr>
            </w:pPr>
            <w:r>
              <w:rPr>
                <w:szCs w:val="20"/>
              </w:rPr>
              <w:t>Document the arrival date in the pharmacy on the vaccine box.</w:t>
            </w:r>
          </w:p>
          <w:p w14:paraId="4775B697" w14:textId="77777777" w:rsidR="0006126D" w:rsidRPr="00377A6D" w:rsidRDefault="0006126D" w:rsidP="0006126D">
            <w:pPr>
              <w:pStyle w:val="ListParagraph"/>
              <w:numPr>
                <w:ilvl w:val="0"/>
                <w:numId w:val="7"/>
              </w:numPr>
              <w:spacing w:after="0" w:line="240" w:lineRule="auto"/>
              <w:rPr>
                <w:szCs w:val="20"/>
              </w:rPr>
            </w:pPr>
            <w:r>
              <w:rPr>
                <w:szCs w:val="20"/>
              </w:rPr>
              <w:t>Leave the vaccines in their original boxes but a</w:t>
            </w:r>
            <w:r w:rsidRPr="00377A6D">
              <w:rPr>
                <w:szCs w:val="20"/>
              </w:rPr>
              <w:t>lways remove the vaccines from the cold chain packaging before being refrigerated – never store in the fridge in the cold chain packaging.</w:t>
            </w:r>
          </w:p>
          <w:p w14:paraId="09EA8FB5" w14:textId="77777777" w:rsidR="0006126D" w:rsidRPr="0007512B" w:rsidRDefault="0006126D" w:rsidP="0006126D">
            <w:pPr>
              <w:pStyle w:val="ListParagraph"/>
              <w:numPr>
                <w:ilvl w:val="0"/>
                <w:numId w:val="7"/>
              </w:numPr>
              <w:spacing w:after="0" w:line="240" w:lineRule="auto"/>
              <w:rPr>
                <w:szCs w:val="20"/>
              </w:rPr>
            </w:pPr>
            <w:r w:rsidRPr="0007512B">
              <w:rPr>
                <w:szCs w:val="20"/>
              </w:rPr>
              <w:t>Immediately store vaccines in the refrigerator</w:t>
            </w:r>
            <w:r>
              <w:rPr>
                <w:szCs w:val="20"/>
              </w:rPr>
              <w:t>.</w:t>
            </w:r>
          </w:p>
          <w:p w14:paraId="0697C5DC" w14:textId="77777777" w:rsidR="0006126D" w:rsidRDefault="0006126D" w:rsidP="0006126D">
            <w:pPr>
              <w:pStyle w:val="ListParagraph"/>
              <w:numPr>
                <w:ilvl w:val="0"/>
                <w:numId w:val="7"/>
              </w:numPr>
              <w:spacing w:after="0" w:line="240" w:lineRule="auto"/>
              <w:rPr>
                <w:szCs w:val="20"/>
              </w:rPr>
            </w:pPr>
            <w:r w:rsidRPr="0007512B">
              <w:rPr>
                <w:szCs w:val="20"/>
              </w:rPr>
              <w:t>Place new vaccines behind current stock to ensure rotation with batch number and expiry dates within easy view (where possible).</w:t>
            </w:r>
          </w:p>
          <w:p w14:paraId="078E37C1" w14:textId="77777777" w:rsidR="0006126D" w:rsidRPr="0007512B" w:rsidRDefault="0006126D" w:rsidP="0006126D">
            <w:pPr>
              <w:pStyle w:val="ListParagraph"/>
              <w:numPr>
                <w:ilvl w:val="0"/>
                <w:numId w:val="7"/>
              </w:numPr>
              <w:spacing w:after="0" w:line="240" w:lineRule="auto"/>
              <w:rPr>
                <w:szCs w:val="20"/>
              </w:rPr>
            </w:pPr>
            <w:r w:rsidRPr="0007512B">
              <w:rPr>
                <w:szCs w:val="20"/>
              </w:rPr>
              <w:t>Enter new stock into your dispensary computer system.</w:t>
            </w:r>
          </w:p>
          <w:p w14:paraId="75FDAEBE" w14:textId="77777777" w:rsidR="0006126D" w:rsidRPr="00E81F1C" w:rsidRDefault="0006126D" w:rsidP="0006126D">
            <w:pPr>
              <w:spacing w:after="0" w:line="240" w:lineRule="auto"/>
              <w:rPr>
                <w:szCs w:val="20"/>
              </w:rPr>
            </w:pPr>
          </w:p>
          <w:p w14:paraId="2025A1BE" w14:textId="77777777" w:rsidR="0006126D" w:rsidRPr="0007512B" w:rsidRDefault="0006126D" w:rsidP="0006126D">
            <w:pPr>
              <w:spacing w:after="0" w:line="240" w:lineRule="auto"/>
              <w:rPr>
                <w:b/>
                <w:szCs w:val="20"/>
              </w:rPr>
            </w:pPr>
            <w:r w:rsidRPr="0007512B">
              <w:rPr>
                <w:b/>
                <w:szCs w:val="20"/>
              </w:rPr>
              <w:t>Storage of vaccines</w:t>
            </w:r>
          </w:p>
          <w:p w14:paraId="5EBAAD18" w14:textId="77777777" w:rsidR="0006126D" w:rsidRPr="0007512B" w:rsidRDefault="0006126D" w:rsidP="0006126D">
            <w:pPr>
              <w:numPr>
                <w:ilvl w:val="0"/>
                <w:numId w:val="14"/>
              </w:numPr>
              <w:spacing w:after="0" w:line="240" w:lineRule="auto"/>
              <w:rPr>
                <w:szCs w:val="20"/>
              </w:rPr>
            </w:pPr>
            <w:r w:rsidRPr="0007512B">
              <w:rPr>
                <w:szCs w:val="20"/>
              </w:rPr>
              <w:t>Do not exceed the manufacturer’s recommended capacity for the fridge.</w:t>
            </w:r>
          </w:p>
          <w:p w14:paraId="3A8F5EF7" w14:textId="77777777" w:rsidR="0006126D" w:rsidRPr="0007512B" w:rsidRDefault="0006126D" w:rsidP="0006126D">
            <w:pPr>
              <w:numPr>
                <w:ilvl w:val="0"/>
                <w:numId w:val="14"/>
              </w:numPr>
              <w:spacing w:after="0" w:line="240" w:lineRule="auto"/>
              <w:rPr>
                <w:szCs w:val="20"/>
              </w:rPr>
            </w:pPr>
            <w:r w:rsidRPr="0007512B">
              <w:rPr>
                <w:szCs w:val="20"/>
              </w:rPr>
              <w:t>Air must be able to circulate in the refrigerator. There should be 2</w:t>
            </w:r>
            <w:r>
              <w:rPr>
                <w:szCs w:val="20"/>
              </w:rPr>
              <w:t>0</w:t>
            </w:r>
            <w:r w:rsidRPr="0007512B">
              <w:rPr>
                <w:szCs w:val="20"/>
              </w:rPr>
              <w:t xml:space="preserve"> to 30mm between vaccine</w:t>
            </w:r>
            <w:r>
              <w:rPr>
                <w:szCs w:val="20"/>
              </w:rPr>
              <w:t xml:space="preserve"> boxes,</w:t>
            </w:r>
            <w:r w:rsidRPr="0007512B">
              <w:rPr>
                <w:szCs w:val="20"/>
              </w:rPr>
              <w:t xml:space="preserve"> and </w:t>
            </w:r>
            <w:r>
              <w:rPr>
                <w:szCs w:val="20"/>
              </w:rPr>
              <w:t xml:space="preserve">walls and </w:t>
            </w:r>
            <w:r w:rsidRPr="0007512B">
              <w:rPr>
                <w:szCs w:val="20"/>
              </w:rPr>
              <w:t>the back of the refrigerator, and between the vaccines and the shelf above. Do not stack vaccines against the walls of the refrigerator.</w:t>
            </w:r>
          </w:p>
          <w:p w14:paraId="293AFD21" w14:textId="77777777" w:rsidR="0006126D" w:rsidRDefault="0006126D" w:rsidP="0006126D">
            <w:pPr>
              <w:numPr>
                <w:ilvl w:val="0"/>
                <w:numId w:val="14"/>
              </w:numPr>
              <w:spacing w:after="0" w:line="240" w:lineRule="auto"/>
              <w:rPr>
                <w:szCs w:val="20"/>
              </w:rPr>
            </w:pPr>
            <w:r w:rsidRPr="0007512B">
              <w:rPr>
                <w:szCs w:val="20"/>
              </w:rPr>
              <w:t>Store vaccines in their individual boxes.</w:t>
            </w:r>
          </w:p>
          <w:p w14:paraId="570D94D5" w14:textId="77777777" w:rsidR="0006126D" w:rsidRPr="0007512B" w:rsidRDefault="0006126D" w:rsidP="0006126D">
            <w:pPr>
              <w:numPr>
                <w:ilvl w:val="0"/>
                <w:numId w:val="14"/>
              </w:numPr>
              <w:spacing w:after="0" w:line="240" w:lineRule="auto"/>
              <w:rPr>
                <w:szCs w:val="20"/>
              </w:rPr>
            </w:pPr>
            <w:r>
              <w:rPr>
                <w:szCs w:val="20"/>
              </w:rPr>
              <w:t>DO NOT store vaccines in plastic bags, in solid containers, in the fridge door, in the drawer at the bottom of the fridge, or on the floor of the fridge.</w:t>
            </w:r>
          </w:p>
          <w:p w14:paraId="3F1391E9" w14:textId="77777777" w:rsidR="0006126D" w:rsidRPr="0007512B" w:rsidRDefault="0006126D" w:rsidP="0006126D">
            <w:pPr>
              <w:numPr>
                <w:ilvl w:val="0"/>
                <w:numId w:val="14"/>
              </w:numPr>
              <w:spacing w:after="0" w:line="240" w:lineRule="auto"/>
              <w:ind w:left="714" w:hanging="357"/>
              <w:rPr>
                <w:szCs w:val="20"/>
              </w:rPr>
            </w:pPr>
            <w:r w:rsidRPr="0007512B">
              <w:rPr>
                <w:szCs w:val="20"/>
              </w:rPr>
              <w:t>Keep the top of the fridge clear.</w:t>
            </w:r>
          </w:p>
          <w:p w14:paraId="6CD16C03" w14:textId="77777777" w:rsidR="0006126D" w:rsidRPr="0007512B" w:rsidRDefault="0006126D" w:rsidP="0006126D">
            <w:pPr>
              <w:numPr>
                <w:ilvl w:val="0"/>
                <w:numId w:val="14"/>
              </w:numPr>
              <w:spacing w:after="0" w:line="240" w:lineRule="auto"/>
              <w:ind w:left="714" w:hanging="357"/>
              <w:rPr>
                <w:szCs w:val="20"/>
              </w:rPr>
            </w:pPr>
            <w:r w:rsidRPr="0007512B">
              <w:rPr>
                <w:szCs w:val="20"/>
              </w:rPr>
              <w:t>Minimise opening and closing the refrigerator door.</w:t>
            </w:r>
          </w:p>
          <w:p w14:paraId="39299D29" w14:textId="77777777" w:rsidR="0006126D" w:rsidRDefault="0006126D" w:rsidP="0006126D">
            <w:pPr>
              <w:numPr>
                <w:ilvl w:val="0"/>
                <w:numId w:val="14"/>
              </w:numPr>
              <w:spacing w:after="0" w:line="240" w:lineRule="auto"/>
              <w:ind w:left="714" w:hanging="357"/>
              <w:jc w:val="both"/>
              <w:rPr>
                <w:szCs w:val="20"/>
              </w:rPr>
            </w:pPr>
            <w:r w:rsidRPr="0007512B">
              <w:rPr>
                <w:szCs w:val="20"/>
              </w:rPr>
              <w:t>Document fridge temperatures daily</w:t>
            </w:r>
            <w:r>
              <w:rPr>
                <w:szCs w:val="20"/>
              </w:rPr>
              <w:t xml:space="preserve"> (as per SOP D02 Fridge Temperature recording and cleaning)</w:t>
            </w:r>
            <w:r w:rsidRPr="0007512B">
              <w:rPr>
                <w:szCs w:val="20"/>
              </w:rPr>
              <w:t>, preferably at the</w:t>
            </w:r>
            <w:r>
              <w:rPr>
                <w:szCs w:val="20"/>
              </w:rPr>
              <w:t xml:space="preserve"> same time of day. Record these</w:t>
            </w:r>
            <w:r w:rsidRPr="0007512B">
              <w:rPr>
                <w:szCs w:val="20"/>
              </w:rPr>
              <w:t xml:space="preserve"> in the </w:t>
            </w:r>
            <w:r w:rsidRPr="00707864">
              <w:rPr>
                <w:szCs w:val="20"/>
                <w:highlight w:val="yellow"/>
              </w:rPr>
              <w:t>Dispensary Refrigerator Temperature Monitoring Record or Annual Cold Chain Management Guide and Record [delete one]</w:t>
            </w:r>
            <w:r>
              <w:rPr>
                <w:szCs w:val="20"/>
              </w:rPr>
              <w:t>.</w:t>
            </w:r>
          </w:p>
          <w:p w14:paraId="0C7F014B" w14:textId="77777777" w:rsidR="0006126D" w:rsidRDefault="0006126D" w:rsidP="0006126D">
            <w:pPr>
              <w:numPr>
                <w:ilvl w:val="0"/>
                <w:numId w:val="14"/>
              </w:numPr>
              <w:spacing w:after="0" w:line="240" w:lineRule="auto"/>
              <w:ind w:left="714" w:hanging="357"/>
              <w:jc w:val="both"/>
              <w:rPr>
                <w:szCs w:val="20"/>
              </w:rPr>
            </w:pPr>
            <w:r>
              <w:rPr>
                <w:szCs w:val="20"/>
              </w:rPr>
              <w:t>A vaccine refrigerator must have TWO forms of temperature monitoring equipment:</w:t>
            </w:r>
          </w:p>
          <w:p w14:paraId="7F615416" w14:textId="77777777" w:rsidR="0006126D" w:rsidRDefault="0006126D" w:rsidP="0006126D">
            <w:pPr>
              <w:pStyle w:val="ListParagraph"/>
              <w:numPr>
                <w:ilvl w:val="0"/>
                <w:numId w:val="29"/>
              </w:numPr>
              <w:spacing w:after="0" w:line="240" w:lineRule="auto"/>
              <w:jc w:val="both"/>
              <w:rPr>
                <w:szCs w:val="20"/>
              </w:rPr>
            </w:pPr>
            <w:r w:rsidRPr="0014402E">
              <w:rPr>
                <w:b/>
                <w:szCs w:val="20"/>
              </w:rPr>
              <w:t>A daily check using a max/min thermometer with an externally visible display</w:t>
            </w:r>
            <w:r>
              <w:rPr>
                <w:szCs w:val="20"/>
              </w:rPr>
              <w:t xml:space="preserve"> (eg the inbuilt fridge temperature recording device or an external digital max/min thermometer with an audible alarm. Record the max and min temperatures daily, ideally, first thing in the morning then reset the device.</w:t>
            </w:r>
          </w:p>
          <w:p w14:paraId="53E3D8E3" w14:textId="77777777" w:rsidR="0006126D" w:rsidRDefault="0006126D" w:rsidP="0006126D">
            <w:pPr>
              <w:pStyle w:val="ListParagraph"/>
              <w:numPr>
                <w:ilvl w:val="0"/>
                <w:numId w:val="29"/>
              </w:numPr>
              <w:spacing w:after="0" w:line="240" w:lineRule="auto"/>
              <w:jc w:val="both"/>
              <w:rPr>
                <w:szCs w:val="20"/>
              </w:rPr>
            </w:pPr>
            <w:r>
              <w:rPr>
                <w:b/>
                <w:szCs w:val="20"/>
              </w:rPr>
              <w:t xml:space="preserve">A weekly check using a data logger or an online temperature monitoring and alerting device. </w:t>
            </w:r>
            <w:r w:rsidRPr="0014402E">
              <w:rPr>
                <w:szCs w:val="20"/>
              </w:rPr>
              <w:t xml:space="preserve">It should be pre-set to record the current temperature at least every 10 minutes (5 minutes if it has capacity). </w:t>
            </w:r>
            <w:r>
              <w:rPr>
                <w:szCs w:val="20"/>
              </w:rPr>
              <w:t>The weekly check does not override the need to check and record the daily max/min temperatures. Download the information every week and compare it with the daily max/min recordings to check for any unexplained temperature recordings, with appropriate action then taken, including informing the immunisation coordinator.</w:t>
            </w:r>
          </w:p>
          <w:p w14:paraId="670450E8" w14:textId="77777777" w:rsidR="0006126D" w:rsidRPr="0007512B" w:rsidRDefault="0006126D" w:rsidP="0006126D">
            <w:pPr>
              <w:numPr>
                <w:ilvl w:val="0"/>
                <w:numId w:val="14"/>
              </w:numPr>
              <w:spacing w:after="0" w:line="240" w:lineRule="auto"/>
              <w:ind w:left="714" w:hanging="357"/>
              <w:rPr>
                <w:szCs w:val="20"/>
              </w:rPr>
            </w:pPr>
            <w:r w:rsidRPr="0007512B">
              <w:rPr>
                <w:szCs w:val="20"/>
              </w:rPr>
              <w:t xml:space="preserve">Ensure all areas of your fridge are within the correct temperature range – move your data logger around the fridge and record where it is positioned as it is moved around. All areas used for stock must be 2–8°C. Putting the data logger in a dispensing skillet will replicate the conditions of stock in packaging. </w:t>
            </w:r>
          </w:p>
          <w:p w14:paraId="2BA0C952" w14:textId="77777777" w:rsidR="0006126D" w:rsidRPr="0007512B" w:rsidRDefault="0006126D" w:rsidP="0006126D">
            <w:pPr>
              <w:numPr>
                <w:ilvl w:val="0"/>
                <w:numId w:val="14"/>
              </w:numPr>
              <w:spacing w:after="0" w:line="240" w:lineRule="auto"/>
              <w:ind w:left="714" w:hanging="357"/>
              <w:rPr>
                <w:szCs w:val="20"/>
              </w:rPr>
            </w:pPr>
            <w:r w:rsidRPr="0007512B">
              <w:rPr>
                <w:szCs w:val="20"/>
              </w:rPr>
              <w:t xml:space="preserve">Tape over the plug and clearly mark not to unplug the refrigerator to avoid inadvertent unplugging. Use a surge protector for the plug. </w:t>
            </w:r>
          </w:p>
          <w:p w14:paraId="52581DFD" w14:textId="77777777" w:rsidR="0006126D" w:rsidRPr="0007512B" w:rsidRDefault="0006126D" w:rsidP="0006126D">
            <w:pPr>
              <w:numPr>
                <w:ilvl w:val="0"/>
                <w:numId w:val="14"/>
              </w:numPr>
              <w:spacing w:after="0" w:line="240" w:lineRule="auto"/>
              <w:rPr>
                <w:szCs w:val="20"/>
              </w:rPr>
            </w:pPr>
            <w:r w:rsidRPr="0007512B">
              <w:rPr>
                <w:szCs w:val="20"/>
              </w:rPr>
              <w:t>The fridge should be levelled so the door shuts automatically if left ajar.</w:t>
            </w:r>
          </w:p>
          <w:p w14:paraId="19834C87" w14:textId="77777777" w:rsidR="0006126D" w:rsidRPr="0007512B" w:rsidRDefault="0006126D" w:rsidP="0006126D">
            <w:pPr>
              <w:spacing w:after="0" w:line="240" w:lineRule="auto"/>
              <w:ind w:left="1080"/>
              <w:rPr>
                <w:szCs w:val="20"/>
              </w:rPr>
            </w:pPr>
          </w:p>
          <w:p w14:paraId="5D1B93CF" w14:textId="77777777" w:rsidR="0006126D" w:rsidRPr="0014402E" w:rsidRDefault="0006126D" w:rsidP="0006126D">
            <w:pPr>
              <w:spacing w:after="0" w:line="240" w:lineRule="auto"/>
              <w:rPr>
                <w:b/>
                <w:szCs w:val="20"/>
              </w:rPr>
            </w:pPr>
            <w:r w:rsidRPr="0007512B">
              <w:rPr>
                <w:b/>
                <w:szCs w:val="20"/>
              </w:rPr>
              <w:t>Cold chain</w:t>
            </w:r>
            <w:r>
              <w:rPr>
                <w:b/>
                <w:szCs w:val="20"/>
              </w:rPr>
              <w:t xml:space="preserve"> breach</w:t>
            </w:r>
            <w:r w:rsidRPr="0007512B">
              <w:rPr>
                <w:b/>
                <w:szCs w:val="20"/>
              </w:rPr>
              <w:t xml:space="preserve"> </w:t>
            </w:r>
          </w:p>
          <w:p w14:paraId="060251F5" w14:textId="77777777" w:rsidR="0006126D" w:rsidRPr="0007512B" w:rsidRDefault="0006126D" w:rsidP="0006126D">
            <w:pPr>
              <w:widowControl w:val="0"/>
              <w:numPr>
                <w:ilvl w:val="0"/>
                <w:numId w:val="24"/>
              </w:numPr>
              <w:spacing w:after="0" w:line="240" w:lineRule="auto"/>
              <w:ind w:left="714" w:hanging="357"/>
              <w:rPr>
                <w:szCs w:val="20"/>
              </w:rPr>
            </w:pPr>
            <w:r w:rsidRPr="0007512B">
              <w:rPr>
                <w:szCs w:val="20"/>
              </w:rPr>
              <w:t xml:space="preserve">Vaccines must remain between 2° and </w:t>
            </w:r>
            <w:smartTag w:uri="urn:schemas-microsoft-com:office:smarttags" w:element="metricconverter">
              <w:smartTagPr>
                <w:attr w:name="ProductID" w:val="8°C"/>
              </w:smartTagPr>
              <w:r w:rsidRPr="0007512B">
                <w:rPr>
                  <w:szCs w:val="20"/>
                </w:rPr>
                <w:t>8°C</w:t>
              </w:r>
            </w:smartTag>
            <w:r w:rsidRPr="0007512B">
              <w:rPr>
                <w:szCs w:val="20"/>
              </w:rPr>
              <w:t>. If the</w:t>
            </w:r>
            <w:r>
              <w:rPr>
                <w:szCs w:val="20"/>
              </w:rPr>
              <w:t xml:space="preserve">y move out of that range during </w:t>
            </w:r>
            <w:r w:rsidRPr="0007512B">
              <w:rPr>
                <w:szCs w:val="20"/>
              </w:rPr>
              <w:t xml:space="preserve">storage, transport, or off-site vaccinations, this is considered a cold chain </w:t>
            </w:r>
            <w:r>
              <w:rPr>
                <w:szCs w:val="20"/>
              </w:rPr>
              <w:t xml:space="preserve">breach </w:t>
            </w:r>
            <w:r w:rsidRPr="0007512B">
              <w:rPr>
                <w:szCs w:val="20"/>
              </w:rPr>
              <w:t>and action is required immediately.</w:t>
            </w:r>
          </w:p>
          <w:p w14:paraId="220ECABE" w14:textId="77777777" w:rsidR="0006126D" w:rsidRDefault="0006126D" w:rsidP="0006126D">
            <w:pPr>
              <w:widowControl w:val="0"/>
              <w:numPr>
                <w:ilvl w:val="0"/>
                <w:numId w:val="21"/>
              </w:numPr>
              <w:spacing w:after="0" w:line="240" w:lineRule="auto"/>
              <w:ind w:left="714" w:hanging="357"/>
              <w:rPr>
                <w:szCs w:val="20"/>
              </w:rPr>
            </w:pPr>
            <w:r>
              <w:rPr>
                <w:szCs w:val="20"/>
              </w:rPr>
              <w:t>It is recommended that a</w:t>
            </w:r>
            <w:r w:rsidRPr="0007512B">
              <w:rPr>
                <w:szCs w:val="20"/>
              </w:rPr>
              <w:t xml:space="preserve"> solid chilly bin with a clip-on lid and </w:t>
            </w:r>
            <w:proofErr w:type="gramStart"/>
            <w:r w:rsidRPr="0007512B">
              <w:rPr>
                <w:szCs w:val="20"/>
              </w:rPr>
              <w:t>frozen ice</w:t>
            </w:r>
            <w:proofErr w:type="gramEnd"/>
            <w:r w:rsidRPr="0007512B">
              <w:rPr>
                <w:szCs w:val="20"/>
              </w:rPr>
              <w:t xml:space="preserve"> packs need</w:t>
            </w:r>
            <w:r>
              <w:rPr>
                <w:szCs w:val="20"/>
              </w:rPr>
              <w:t>s</w:t>
            </w:r>
            <w:r w:rsidRPr="0007512B">
              <w:rPr>
                <w:szCs w:val="20"/>
              </w:rPr>
              <w:t xml:space="preserve"> to be ready in case of a power failure. </w:t>
            </w:r>
          </w:p>
          <w:p w14:paraId="2C84B158" w14:textId="77777777" w:rsidR="0006126D" w:rsidRDefault="0006126D" w:rsidP="0006126D">
            <w:pPr>
              <w:widowControl w:val="0"/>
              <w:numPr>
                <w:ilvl w:val="0"/>
                <w:numId w:val="21"/>
              </w:numPr>
              <w:spacing w:after="0" w:line="240" w:lineRule="auto"/>
              <w:ind w:left="714" w:hanging="357"/>
              <w:rPr>
                <w:szCs w:val="20"/>
              </w:rPr>
            </w:pPr>
            <w:r w:rsidRPr="0007512B">
              <w:rPr>
                <w:szCs w:val="20"/>
              </w:rPr>
              <w:t xml:space="preserve">Leave the vaccines in the fridge, but quarantine with clear instructions “not for use” to ensure they are not used in the interim. </w:t>
            </w:r>
          </w:p>
          <w:p w14:paraId="79943A08" w14:textId="77777777" w:rsidR="0006126D" w:rsidRPr="0007512B" w:rsidRDefault="0006126D" w:rsidP="0006126D">
            <w:pPr>
              <w:widowControl w:val="0"/>
              <w:numPr>
                <w:ilvl w:val="0"/>
                <w:numId w:val="21"/>
              </w:numPr>
              <w:spacing w:after="0" w:line="240" w:lineRule="auto"/>
              <w:ind w:left="714" w:hanging="357"/>
              <w:rPr>
                <w:szCs w:val="20"/>
              </w:rPr>
            </w:pPr>
            <w:r>
              <w:rPr>
                <w:szCs w:val="20"/>
              </w:rPr>
              <w:lastRenderedPageBreak/>
              <w:t>Ensure all staff know not to use the vaccines until further notice.</w:t>
            </w:r>
          </w:p>
          <w:p w14:paraId="46834688" w14:textId="77777777" w:rsidR="0006126D" w:rsidRDefault="0006126D" w:rsidP="0006126D">
            <w:pPr>
              <w:numPr>
                <w:ilvl w:val="0"/>
                <w:numId w:val="21"/>
              </w:numPr>
              <w:spacing w:after="0" w:line="240" w:lineRule="auto"/>
              <w:ind w:left="714" w:hanging="357"/>
              <w:rPr>
                <w:szCs w:val="20"/>
              </w:rPr>
            </w:pPr>
            <w:r w:rsidRPr="0007512B">
              <w:rPr>
                <w:szCs w:val="20"/>
              </w:rPr>
              <w:t>Download the data logger and review the record.</w:t>
            </w:r>
          </w:p>
          <w:p w14:paraId="3535B28A" w14:textId="77777777" w:rsidR="0006126D" w:rsidRDefault="0006126D" w:rsidP="0006126D">
            <w:pPr>
              <w:numPr>
                <w:ilvl w:val="0"/>
                <w:numId w:val="21"/>
              </w:numPr>
              <w:spacing w:after="0" w:line="240" w:lineRule="auto"/>
              <w:ind w:left="714" w:hanging="357"/>
              <w:rPr>
                <w:szCs w:val="20"/>
              </w:rPr>
            </w:pPr>
            <w:r>
              <w:rPr>
                <w:szCs w:val="20"/>
              </w:rPr>
              <w:t>Confirm current refrigerator temperature.</w:t>
            </w:r>
          </w:p>
          <w:p w14:paraId="680F1785" w14:textId="77777777" w:rsidR="0006126D" w:rsidRPr="0007512B" w:rsidRDefault="0006126D" w:rsidP="0006126D">
            <w:pPr>
              <w:numPr>
                <w:ilvl w:val="0"/>
                <w:numId w:val="21"/>
              </w:numPr>
              <w:spacing w:after="0" w:line="240" w:lineRule="auto"/>
              <w:ind w:left="714" w:hanging="357"/>
              <w:rPr>
                <w:szCs w:val="20"/>
              </w:rPr>
            </w:pPr>
            <w:r>
              <w:rPr>
                <w:szCs w:val="20"/>
              </w:rPr>
              <w:t xml:space="preserve">Check the refrigerator’s service history to date. </w:t>
            </w:r>
          </w:p>
          <w:p w14:paraId="26063CC8" w14:textId="77777777" w:rsidR="0006126D" w:rsidRPr="00F81ECC" w:rsidRDefault="0006126D" w:rsidP="0006126D">
            <w:pPr>
              <w:numPr>
                <w:ilvl w:val="0"/>
                <w:numId w:val="21"/>
              </w:numPr>
              <w:spacing w:after="0" w:line="240" w:lineRule="auto"/>
              <w:ind w:left="714" w:hanging="357"/>
              <w:rPr>
                <w:szCs w:val="20"/>
              </w:rPr>
            </w:pPr>
            <w:r w:rsidRPr="00262388">
              <w:rPr>
                <w:szCs w:val="20"/>
                <w:highlight w:val="yellow"/>
              </w:rPr>
              <w:t xml:space="preserve">Refer to the Temperature Control Flow Chart in the Dispensary Refrigerator Temperature Monitoring Record (p18) </w:t>
            </w:r>
            <w:r w:rsidRPr="00F81ECC">
              <w:rPr>
                <w:szCs w:val="20"/>
                <w:highlight w:val="yellow"/>
              </w:rPr>
              <w:t>delete one]</w:t>
            </w:r>
            <w:r>
              <w:rPr>
                <w:szCs w:val="20"/>
              </w:rPr>
              <w:t xml:space="preserve"> </w:t>
            </w:r>
            <w:r w:rsidRPr="00C64846">
              <w:rPr>
                <w:b/>
                <w:bCs/>
                <w:szCs w:val="20"/>
              </w:rPr>
              <w:t>OR</w:t>
            </w:r>
          </w:p>
          <w:p w14:paraId="58569AF9" w14:textId="77777777" w:rsidR="0006126D" w:rsidRPr="00F81ECC" w:rsidRDefault="0006126D" w:rsidP="0006126D">
            <w:pPr>
              <w:numPr>
                <w:ilvl w:val="0"/>
                <w:numId w:val="21"/>
              </w:numPr>
              <w:spacing w:after="0" w:line="240" w:lineRule="auto"/>
              <w:ind w:left="714" w:hanging="357"/>
              <w:rPr>
                <w:szCs w:val="20"/>
              </w:rPr>
            </w:pPr>
            <w:r w:rsidRPr="00262388">
              <w:rPr>
                <w:szCs w:val="20"/>
                <w:highlight w:val="yellow"/>
              </w:rPr>
              <w:t xml:space="preserve">Refer to the Temperature Control Flow Chart in the Annual Cold Chain Management Guide and Record (p9) [delete </w:t>
            </w:r>
            <w:r w:rsidRPr="00F81ECC">
              <w:rPr>
                <w:szCs w:val="20"/>
                <w:highlight w:val="yellow"/>
              </w:rPr>
              <w:t>one]</w:t>
            </w:r>
          </w:p>
          <w:p w14:paraId="0D8425E4" w14:textId="77777777" w:rsidR="0006126D" w:rsidRDefault="0006126D" w:rsidP="0006126D">
            <w:pPr>
              <w:numPr>
                <w:ilvl w:val="0"/>
                <w:numId w:val="21"/>
              </w:numPr>
              <w:spacing w:after="0" w:line="240" w:lineRule="auto"/>
              <w:ind w:left="714" w:hanging="357"/>
              <w:rPr>
                <w:szCs w:val="20"/>
              </w:rPr>
            </w:pPr>
            <w:r>
              <w:rPr>
                <w:szCs w:val="20"/>
              </w:rPr>
              <w:t>Collect as much information as possible eg what monitoring has taken place, how long were the vaccines stored outside of the required range, identify all vaccines in the fridge, the length of time stored, usual stock turnover and expiry dates. Identify any previous out of range events involving these vaccines. Determine if any individuals received a compromised vaccine.</w:t>
            </w:r>
          </w:p>
          <w:p w14:paraId="21AE50BB" w14:textId="77777777" w:rsidR="0006126D" w:rsidRPr="0007512B" w:rsidRDefault="0006126D" w:rsidP="0006126D">
            <w:pPr>
              <w:numPr>
                <w:ilvl w:val="0"/>
                <w:numId w:val="21"/>
              </w:numPr>
              <w:spacing w:after="0" w:line="240" w:lineRule="auto"/>
              <w:ind w:left="714" w:hanging="357"/>
              <w:rPr>
                <w:szCs w:val="20"/>
              </w:rPr>
            </w:pPr>
            <w:r>
              <w:rPr>
                <w:szCs w:val="20"/>
              </w:rPr>
              <w:t>CONTACT YOUR LOCAL IMMUNISATION COORDINATOR WITH ALL OF THE AVAILABLE INFORMATION AND WORK WITH THEM THROUGH TO RESOLUTION.</w:t>
            </w:r>
          </w:p>
          <w:p w14:paraId="375BD28D" w14:textId="5761F53C" w:rsidR="0006126D" w:rsidRPr="008A0F41" w:rsidRDefault="0006126D" w:rsidP="0006126D">
            <w:pPr>
              <w:keepNext/>
              <w:keepLines/>
              <w:pBdr>
                <w:bottom w:val="single" w:sz="8" w:space="4" w:color="4F81BD"/>
              </w:pBdr>
              <w:spacing w:before="200" w:after="0" w:line="240" w:lineRule="auto"/>
              <w:ind w:left="1080"/>
              <w:contextualSpacing/>
              <w:outlineLvl w:val="1"/>
              <w:rPr>
                <w:szCs w:val="20"/>
                <w:highlight w:val="yellow"/>
              </w:rPr>
            </w:pPr>
            <w:r>
              <w:rPr>
                <w:szCs w:val="20"/>
              </w:rPr>
              <w:t xml:space="preserve">Our local immunisation coordinator is </w:t>
            </w:r>
            <w:r w:rsidRPr="008A0F41">
              <w:rPr>
                <w:szCs w:val="20"/>
                <w:highlight w:val="yellow"/>
              </w:rPr>
              <w:t>[enter name and contact details of local one here].</w:t>
            </w:r>
            <w:r>
              <w:rPr>
                <w:szCs w:val="20"/>
                <w:highlight w:val="yellow"/>
              </w:rPr>
              <w:t xml:space="preserve">  </w:t>
            </w:r>
            <w:r w:rsidRPr="0014402E">
              <w:rPr>
                <w:i/>
                <w:szCs w:val="20"/>
              </w:rPr>
              <w:t xml:space="preserve">A list of local immunisation coordinators can be found:  </w:t>
            </w:r>
            <w:hyperlink r:id="rId13" w:history="1">
              <w:r w:rsidR="004D7A84" w:rsidRPr="00FE42D1">
                <w:rPr>
                  <w:rStyle w:val="Hyperlink"/>
                </w:rPr>
                <w:t>https://www.immune.org.nz/resources/regional-advisors-and-local-coordinators</w:t>
              </w:r>
            </w:hyperlink>
            <w:r w:rsidR="004D7A84">
              <w:t xml:space="preserve"> </w:t>
            </w:r>
            <w:r w:rsidRPr="0014402E">
              <w:rPr>
                <w:i/>
                <w:szCs w:val="20"/>
              </w:rPr>
              <w:t>.</w:t>
            </w:r>
            <w:r>
              <w:rPr>
                <w:szCs w:val="20"/>
              </w:rPr>
              <w:t xml:space="preserve"> </w:t>
            </w:r>
          </w:p>
          <w:p w14:paraId="58A9430A" w14:textId="77777777" w:rsidR="0006126D" w:rsidRPr="0007512B" w:rsidRDefault="0006126D" w:rsidP="0006126D">
            <w:pPr>
              <w:numPr>
                <w:ilvl w:val="0"/>
                <w:numId w:val="21"/>
              </w:numPr>
              <w:spacing w:after="0" w:line="240" w:lineRule="auto"/>
              <w:ind w:left="714" w:hanging="357"/>
              <w:rPr>
                <w:szCs w:val="20"/>
              </w:rPr>
            </w:pPr>
            <w:r w:rsidRPr="0007512B">
              <w:rPr>
                <w:szCs w:val="20"/>
              </w:rPr>
              <w:t>In a power failure, vaccines can remain in the fridge for up to 4 hours – open the fridge as little as possible during this time. At 4 hours</w:t>
            </w:r>
            <w:r>
              <w:rPr>
                <w:szCs w:val="20"/>
              </w:rPr>
              <w:t xml:space="preserve"> or before</w:t>
            </w:r>
            <w:r w:rsidRPr="0007512B">
              <w:rPr>
                <w:szCs w:val="20"/>
              </w:rPr>
              <w:t xml:space="preserve">, transfer the vaccines to the chilly bin with a layer of </w:t>
            </w:r>
            <w:proofErr w:type="gramStart"/>
            <w:r w:rsidRPr="0007512B">
              <w:rPr>
                <w:szCs w:val="20"/>
              </w:rPr>
              <w:t>frozen ice</w:t>
            </w:r>
            <w:proofErr w:type="gramEnd"/>
            <w:r w:rsidRPr="0007512B">
              <w:rPr>
                <w:szCs w:val="20"/>
              </w:rPr>
              <w:t xml:space="preserve"> packs on the bottom (warmed until there is no frost on the outside), cover with shredded paper or a 10mm thick polystyrene sheet then the most heat-sensitive vaccines, then place the least heat sensitive vaccines (or most freeze-sensitive) furthest from the ice packs. </w:t>
            </w:r>
          </w:p>
          <w:p w14:paraId="707DABF9" w14:textId="77777777" w:rsidR="0006126D" w:rsidRPr="0007512B" w:rsidRDefault="0006126D" w:rsidP="0006126D">
            <w:pPr>
              <w:numPr>
                <w:ilvl w:val="0"/>
                <w:numId w:val="21"/>
              </w:numPr>
              <w:spacing w:after="0" w:line="240" w:lineRule="auto"/>
              <w:ind w:left="714" w:hanging="357"/>
              <w:rPr>
                <w:szCs w:val="20"/>
              </w:rPr>
            </w:pPr>
            <w:r w:rsidRPr="0007512B">
              <w:rPr>
                <w:szCs w:val="20"/>
              </w:rPr>
              <w:t xml:space="preserve">Include a minimum/maximum thermometer or data logger with the transferred stock. Transfer the stock to </w:t>
            </w:r>
            <w:r w:rsidRPr="0007512B">
              <w:rPr>
                <w:szCs w:val="20"/>
                <w:highlight w:val="yellow"/>
              </w:rPr>
              <w:t xml:space="preserve">[insert name, </w:t>
            </w:r>
            <w:proofErr w:type="gramStart"/>
            <w:r w:rsidRPr="0007512B">
              <w:rPr>
                <w:szCs w:val="20"/>
                <w:highlight w:val="yellow"/>
              </w:rPr>
              <w:t>address</w:t>
            </w:r>
            <w:proofErr w:type="gramEnd"/>
            <w:r w:rsidRPr="0007512B">
              <w:rPr>
                <w:szCs w:val="20"/>
                <w:highlight w:val="yellow"/>
              </w:rPr>
              <w:t xml:space="preserve"> and phone number of back-up fridge for power failure, e</w:t>
            </w:r>
            <w:r>
              <w:rPr>
                <w:szCs w:val="20"/>
                <w:highlight w:val="yellow"/>
              </w:rPr>
              <w:t>.</w:t>
            </w:r>
            <w:r w:rsidRPr="0007512B">
              <w:rPr>
                <w:szCs w:val="20"/>
                <w:highlight w:val="yellow"/>
              </w:rPr>
              <w:t>g</w:t>
            </w:r>
            <w:r>
              <w:rPr>
                <w:szCs w:val="20"/>
                <w:highlight w:val="yellow"/>
              </w:rPr>
              <w:t>.</w:t>
            </w:r>
            <w:r w:rsidRPr="0007512B">
              <w:rPr>
                <w:szCs w:val="20"/>
                <w:highlight w:val="yellow"/>
              </w:rPr>
              <w:t xml:space="preserve"> another pharmacy, medical centre – have alternatives in case a nearby pharmacy is also affected by a power failure].</w:t>
            </w:r>
            <w:r w:rsidRPr="0007512B">
              <w:rPr>
                <w:szCs w:val="20"/>
              </w:rPr>
              <w:t xml:space="preserve"> </w:t>
            </w:r>
          </w:p>
          <w:p w14:paraId="203B6B64" w14:textId="77777777" w:rsidR="0006126D" w:rsidRDefault="0006126D" w:rsidP="0006126D">
            <w:pPr>
              <w:numPr>
                <w:ilvl w:val="0"/>
                <w:numId w:val="21"/>
              </w:numPr>
              <w:spacing w:after="0" w:line="240" w:lineRule="auto"/>
              <w:ind w:left="714" w:hanging="357"/>
              <w:rPr>
                <w:szCs w:val="20"/>
              </w:rPr>
            </w:pPr>
            <w:r w:rsidRPr="0007512B">
              <w:rPr>
                <w:szCs w:val="20"/>
              </w:rPr>
              <w:t xml:space="preserve">In case of fridge failure contact </w:t>
            </w:r>
            <w:r w:rsidRPr="0007512B">
              <w:rPr>
                <w:szCs w:val="20"/>
                <w:highlight w:val="yellow"/>
              </w:rPr>
              <w:t>[name and phone number of fridge supplier or service provider].</w:t>
            </w:r>
            <w:r>
              <w:rPr>
                <w:szCs w:val="20"/>
              </w:rPr>
              <w:t xml:space="preserve"> </w:t>
            </w:r>
          </w:p>
          <w:p w14:paraId="22939F97" w14:textId="77777777" w:rsidR="0006126D" w:rsidRPr="0007512B" w:rsidRDefault="0006126D" w:rsidP="0006126D">
            <w:pPr>
              <w:numPr>
                <w:ilvl w:val="0"/>
                <w:numId w:val="21"/>
              </w:numPr>
              <w:spacing w:after="0" w:line="240" w:lineRule="auto"/>
              <w:ind w:left="714" w:hanging="357"/>
              <w:rPr>
                <w:szCs w:val="20"/>
              </w:rPr>
            </w:pPr>
            <w:r>
              <w:rPr>
                <w:szCs w:val="20"/>
              </w:rPr>
              <w:t>When one-off temperature variations of up to 12°C for less than 30 minutes occur for known reasons (eg stocktake), the pharmacy does not need to notify the immunisation coordinator, but it must document the reason for the variation in the records.</w:t>
            </w:r>
          </w:p>
          <w:p w14:paraId="145E298B" w14:textId="77777777" w:rsidR="0006126D" w:rsidRPr="0007512B" w:rsidRDefault="0006126D" w:rsidP="0006126D">
            <w:pPr>
              <w:spacing w:after="0" w:line="240" w:lineRule="auto"/>
              <w:rPr>
                <w:b/>
                <w:szCs w:val="20"/>
              </w:rPr>
            </w:pPr>
          </w:p>
          <w:p w14:paraId="7B6C6A1F" w14:textId="77777777" w:rsidR="0006126D" w:rsidRPr="0007512B" w:rsidRDefault="0006126D" w:rsidP="0006126D">
            <w:pPr>
              <w:spacing w:after="0" w:line="240" w:lineRule="auto"/>
              <w:rPr>
                <w:b/>
                <w:szCs w:val="20"/>
              </w:rPr>
            </w:pPr>
            <w:r w:rsidRPr="0007512B">
              <w:rPr>
                <w:b/>
                <w:szCs w:val="20"/>
              </w:rPr>
              <w:t>Routine actions</w:t>
            </w:r>
          </w:p>
          <w:p w14:paraId="0930230C" w14:textId="77777777" w:rsidR="0006126D" w:rsidRPr="0007512B" w:rsidRDefault="0006126D" w:rsidP="0006126D">
            <w:pPr>
              <w:spacing w:after="0" w:line="240" w:lineRule="auto"/>
              <w:rPr>
                <w:b/>
                <w:szCs w:val="20"/>
              </w:rPr>
            </w:pPr>
          </w:p>
          <w:p w14:paraId="16BD3989" w14:textId="77777777" w:rsidR="0006126D" w:rsidRPr="00F36C22" w:rsidRDefault="0006126D" w:rsidP="0006126D">
            <w:pPr>
              <w:numPr>
                <w:ilvl w:val="0"/>
                <w:numId w:val="25"/>
              </w:numPr>
              <w:spacing w:after="0" w:line="240" w:lineRule="auto"/>
              <w:ind w:left="714" w:hanging="357"/>
              <w:rPr>
                <w:szCs w:val="20"/>
              </w:rPr>
            </w:pPr>
            <w:r w:rsidRPr="00F36C22">
              <w:rPr>
                <w:szCs w:val="20"/>
              </w:rPr>
              <w:t xml:space="preserve">Refer to the </w:t>
            </w:r>
            <w:r w:rsidRPr="00F36C22">
              <w:rPr>
                <w:szCs w:val="20"/>
                <w:highlight w:val="yellow"/>
              </w:rPr>
              <w:t>Dispensary Refrigerator Temperature Monitoring Record or Annual Cold Chain Management Guide and Record [delete one]</w:t>
            </w:r>
            <w:r>
              <w:rPr>
                <w:szCs w:val="20"/>
              </w:rPr>
              <w:t xml:space="preserve"> </w:t>
            </w:r>
            <w:r w:rsidRPr="00F36C22">
              <w:rPr>
                <w:szCs w:val="20"/>
              </w:rPr>
              <w:t xml:space="preserve">for monthly, </w:t>
            </w:r>
            <w:proofErr w:type="gramStart"/>
            <w:r w:rsidRPr="00F36C22">
              <w:rPr>
                <w:szCs w:val="20"/>
              </w:rPr>
              <w:t>six-monthly</w:t>
            </w:r>
            <w:proofErr w:type="gramEnd"/>
            <w:r w:rsidRPr="00F36C22">
              <w:rPr>
                <w:szCs w:val="20"/>
              </w:rPr>
              <w:t xml:space="preserve"> and annual actions. </w:t>
            </w:r>
          </w:p>
          <w:p w14:paraId="7454FCC1" w14:textId="77777777" w:rsidR="0006126D" w:rsidRDefault="0006126D" w:rsidP="0006126D">
            <w:pPr>
              <w:numPr>
                <w:ilvl w:val="0"/>
                <w:numId w:val="25"/>
              </w:numPr>
              <w:spacing w:after="0" w:line="240" w:lineRule="auto"/>
              <w:ind w:left="714" w:hanging="357"/>
              <w:rPr>
                <w:szCs w:val="20"/>
              </w:rPr>
            </w:pPr>
            <w:r w:rsidRPr="0007512B">
              <w:rPr>
                <w:szCs w:val="20"/>
              </w:rPr>
              <w:t>Download the data logger weekly</w:t>
            </w:r>
            <w:r>
              <w:rPr>
                <w:szCs w:val="20"/>
              </w:rPr>
              <w:t xml:space="preserve"> and compare with the daily max/min recordings to check any unexplained temperature variations</w:t>
            </w:r>
            <w:r w:rsidRPr="0007512B">
              <w:rPr>
                <w:szCs w:val="20"/>
              </w:rPr>
              <w:t xml:space="preserve">. Save the information in a file on the </w:t>
            </w:r>
            <w:proofErr w:type="gramStart"/>
            <w:r w:rsidRPr="0007512B">
              <w:rPr>
                <w:szCs w:val="20"/>
              </w:rPr>
              <w:t>computer, or</w:t>
            </w:r>
            <w:proofErr w:type="gramEnd"/>
            <w:r w:rsidRPr="0007512B">
              <w:rPr>
                <w:szCs w:val="20"/>
              </w:rPr>
              <w:t xml:space="preserve"> print it.  </w:t>
            </w:r>
            <w:r>
              <w:rPr>
                <w:szCs w:val="20"/>
              </w:rPr>
              <w:t xml:space="preserve">If </w:t>
            </w:r>
            <w:r w:rsidRPr="0007512B">
              <w:rPr>
                <w:szCs w:val="20"/>
              </w:rPr>
              <w:t xml:space="preserve">any discrepancies </w:t>
            </w:r>
            <w:r>
              <w:rPr>
                <w:szCs w:val="20"/>
              </w:rPr>
              <w:t xml:space="preserve">are found, take appropriate </w:t>
            </w:r>
            <w:proofErr w:type="gramStart"/>
            <w:r>
              <w:rPr>
                <w:szCs w:val="20"/>
              </w:rPr>
              <w:t>action</w:t>
            </w:r>
            <w:proofErr w:type="gramEnd"/>
            <w:r>
              <w:rPr>
                <w:szCs w:val="20"/>
              </w:rPr>
              <w:t xml:space="preserve"> and inform the immunisation coordinator.</w:t>
            </w:r>
          </w:p>
          <w:p w14:paraId="7B717CF5" w14:textId="77777777" w:rsidR="0006126D" w:rsidRPr="0007512B" w:rsidRDefault="0006126D" w:rsidP="0006126D">
            <w:pPr>
              <w:numPr>
                <w:ilvl w:val="0"/>
                <w:numId w:val="25"/>
              </w:numPr>
              <w:spacing w:after="0" w:line="240" w:lineRule="auto"/>
              <w:ind w:left="714" w:hanging="357"/>
              <w:rPr>
                <w:szCs w:val="20"/>
              </w:rPr>
            </w:pPr>
            <w:r w:rsidRPr="0007512B">
              <w:rPr>
                <w:szCs w:val="20"/>
              </w:rPr>
              <w:t>Ensure this data is backed up in case of computer failure.</w:t>
            </w:r>
          </w:p>
          <w:p w14:paraId="4BD3C527" w14:textId="77777777" w:rsidR="0006126D" w:rsidRDefault="0006126D" w:rsidP="0006126D">
            <w:pPr>
              <w:numPr>
                <w:ilvl w:val="0"/>
                <w:numId w:val="25"/>
              </w:numPr>
              <w:spacing w:after="0" w:line="240" w:lineRule="auto"/>
              <w:ind w:left="714" w:hanging="357"/>
              <w:rPr>
                <w:szCs w:val="20"/>
              </w:rPr>
            </w:pPr>
            <w:r w:rsidRPr="0007512B">
              <w:rPr>
                <w:szCs w:val="20"/>
              </w:rPr>
              <w:t xml:space="preserve">The data logger needs to be calibrated at least annually, e.g. by checking against another data logger when the annual service and refrigeration temperature check occurs. </w:t>
            </w:r>
          </w:p>
          <w:p w14:paraId="163F56A4" w14:textId="77777777" w:rsidR="0006126D" w:rsidRPr="0007512B" w:rsidRDefault="0006126D" w:rsidP="0006126D">
            <w:pPr>
              <w:numPr>
                <w:ilvl w:val="0"/>
                <w:numId w:val="25"/>
              </w:numPr>
              <w:spacing w:after="0" w:line="240" w:lineRule="auto"/>
              <w:ind w:left="714" w:hanging="357"/>
              <w:rPr>
                <w:szCs w:val="20"/>
              </w:rPr>
            </w:pPr>
            <w:r w:rsidRPr="0007512B">
              <w:rPr>
                <w:szCs w:val="20"/>
              </w:rPr>
              <w:t xml:space="preserve">Ice-pointing </w:t>
            </w:r>
            <w:r>
              <w:rPr>
                <w:szCs w:val="20"/>
              </w:rPr>
              <w:t>should</w:t>
            </w:r>
            <w:r w:rsidRPr="0007512B">
              <w:rPr>
                <w:szCs w:val="20"/>
              </w:rPr>
              <w:t xml:space="preserve"> be used to check accuracy</w:t>
            </w:r>
            <w:r>
              <w:rPr>
                <w:szCs w:val="20"/>
              </w:rPr>
              <w:t xml:space="preserve"> of all max/min thermometers and data loggers after buying them, after the battery is changed and every 12 months</w:t>
            </w:r>
            <w:r w:rsidRPr="0007512B">
              <w:rPr>
                <w:szCs w:val="20"/>
              </w:rPr>
              <w:t xml:space="preserve"> (</w:t>
            </w:r>
            <w:r w:rsidRPr="00382C77">
              <w:rPr>
                <w:szCs w:val="20"/>
              </w:rPr>
              <w:t>see the</w:t>
            </w:r>
            <w:r w:rsidRPr="00A90EF9">
              <w:rPr>
                <w:rFonts w:cs="Arial"/>
                <w:color w:val="002639"/>
                <w:szCs w:val="20"/>
              </w:rPr>
              <w:t xml:space="preserve"> </w:t>
            </w:r>
            <w:hyperlink r:id="rId14" w:history="1">
              <w:r w:rsidRPr="00A90EF9">
                <w:rPr>
                  <w:rStyle w:val="Hyperlink"/>
                  <w:rFonts w:cs="Arial"/>
                  <w:szCs w:val="20"/>
                </w:rPr>
                <w:t>National Standards for Vaccine Storage and Transportation for Immunisation Providers 2017</w:t>
              </w:r>
            </w:hyperlink>
            <w:r w:rsidRPr="0007512B" w:rsidDel="004C7C1D">
              <w:rPr>
                <w:szCs w:val="20"/>
              </w:rPr>
              <w:t xml:space="preserve"> </w:t>
            </w:r>
            <w:r w:rsidRPr="0007512B">
              <w:rPr>
                <w:szCs w:val="20"/>
              </w:rPr>
              <w:t xml:space="preserve">for details). </w:t>
            </w:r>
          </w:p>
          <w:p w14:paraId="16EB9385" w14:textId="77777777" w:rsidR="0006126D" w:rsidRPr="0007512B" w:rsidRDefault="0006126D" w:rsidP="0006126D">
            <w:pPr>
              <w:numPr>
                <w:ilvl w:val="0"/>
                <w:numId w:val="25"/>
              </w:numPr>
              <w:spacing w:after="0" w:line="240" w:lineRule="auto"/>
              <w:ind w:left="714" w:hanging="357"/>
              <w:rPr>
                <w:szCs w:val="20"/>
              </w:rPr>
            </w:pPr>
            <w:r w:rsidRPr="0007512B">
              <w:rPr>
                <w:szCs w:val="20"/>
              </w:rPr>
              <w:t xml:space="preserve">The annual service of the fridge is conducted by </w:t>
            </w:r>
            <w:r>
              <w:rPr>
                <w:szCs w:val="20"/>
              </w:rPr>
              <w:t xml:space="preserve">an approved/licensed refrigerator technician </w:t>
            </w:r>
            <w:r w:rsidRPr="0007512B">
              <w:rPr>
                <w:szCs w:val="20"/>
              </w:rPr>
              <w:t>[</w:t>
            </w:r>
            <w:r w:rsidRPr="0007512B">
              <w:rPr>
                <w:szCs w:val="20"/>
                <w:highlight w:val="yellow"/>
              </w:rPr>
              <w:t>name of company and phone number</w:t>
            </w:r>
            <w:r w:rsidRPr="0007512B">
              <w:rPr>
                <w:szCs w:val="20"/>
              </w:rPr>
              <w:t xml:space="preserve">] every </w:t>
            </w:r>
            <w:r w:rsidRPr="0007512B">
              <w:rPr>
                <w:szCs w:val="20"/>
                <w:highlight w:val="yellow"/>
              </w:rPr>
              <w:t>[enter month].</w:t>
            </w:r>
            <w:r w:rsidRPr="0007512B">
              <w:rPr>
                <w:szCs w:val="20"/>
              </w:rPr>
              <w:t xml:space="preserve"> The fridge temperature measurement also needs to be measured independently every year </w:t>
            </w:r>
            <w:r w:rsidRPr="0007512B">
              <w:rPr>
                <w:szCs w:val="20"/>
              </w:rPr>
              <w:lastRenderedPageBreak/>
              <w:t xml:space="preserve">(this may occur with the service). This annual temperature measurement should use three areas of the fridge. Servicing, </w:t>
            </w:r>
            <w:proofErr w:type="gramStart"/>
            <w:r w:rsidRPr="0007512B">
              <w:rPr>
                <w:szCs w:val="20"/>
              </w:rPr>
              <w:t>calibrations</w:t>
            </w:r>
            <w:proofErr w:type="gramEnd"/>
            <w:r w:rsidRPr="0007512B">
              <w:rPr>
                <w:szCs w:val="20"/>
              </w:rPr>
              <w:t xml:space="preserve"> and any change in </w:t>
            </w:r>
            <w:r>
              <w:rPr>
                <w:szCs w:val="20"/>
              </w:rPr>
              <w:t xml:space="preserve">the </w:t>
            </w:r>
            <w:r w:rsidRPr="0007512B">
              <w:rPr>
                <w:szCs w:val="20"/>
              </w:rPr>
              <w:t xml:space="preserve">refrigerator are recorded </w:t>
            </w:r>
            <w:r>
              <w:rPr>
                <w:szCs w:val="20"/>
              </w:rPr>
              <w:t>in the</w:t>
            </w:r>
            <w:r w:rsidRPr="0007512B">
              <w:rPr>
                <w:szCs w:val="20"/>
              </w:rPr>
              <w:t xml:space="preserve"> </w:t>
            </w:r>
            <w:r w:rsidRPr="00076535">
              <w:rPr>
                <w:szCs w:val="20"/>
                <w:highlight w:val="yellow"/>
              </w:rPr>
              <w:t>Dispensary Refrigerator Temperature Monitoring Record or Annual Cold Chain Management Guide and Record [delete one].</w:t>
            </w:r>
            <w:r w:rsidRPr="0007512B">
              <w:rPr>
                <w:szCs w:val="20"/>
              </w:rPr>
              <w:t xml:space="preserve"> </w:t>
            </w:r>
          </w:p>
          <w:p w14:paraId="668702CC" w14:textId="77777777" w:rsidR="0006126D" w:rsidRPr="0007512B" w:rsidRDefault="0006126D" w:rsidP="0006126D">
            <w:pPr>
              <w:numPr>
                <w:ilvl w:val="0"/>
                <w:numId w:val="25"/>
              </w:numPr>
              <w:spacing w:after="0" w:line="240" w:lineRule="auto"/>
              <w:ind w:left="714" w:hanging="357"/>
              <w:rPr>
                <w:szCs w:val="20"/>
              </w:rPr>
            </w:pPr>
            <w:r w:rsidRPr="0007512B">
              <w:rPr>
                <w:szCs w:val="20"/>
              </w:rPr>
              <w:t xml:space="preserve">For maintenance – see the </w:t>
            </w:r>
            <w:r w:rsidRPr="00076535">
              <w:rPr>
                <w:szCs w:val="20"/>
                <w:highlight w:val="yellow"/>
              </w:rPr>
              <w:t>Dispensary Refrigerator Temperature Monitoring Record or Annual Cold Chain Management Guide and Record [delete one]</w:t>
            </w:r>
            <w:r>
              <w:rPr>
                <w:szCs w:val="20"/>
              </w:rPr>
              <w:t>.</w:t>
            </w:r>
          </w:p>
          <w:p w14:paraId="64832FC3" w14:textId="53F7E5F9" w:rsidR="0006126D" w:rsidRPr="001A6C30" w:rsidRDefault="0006126D" w:rsidP="0006126D">
            <w:pPr>
              <w:pStyle w:val="ListParagraph"/>
              <w:autoSpaceDE w:val="0"/>
              <w:autoSpaceDN w:val="0"/>
              <w:adjustRightInd w:val="0"/>
              <w:rPr>
                <w:rFonts w:cs="Arial"/>
                <w:color w:val="000000"/>
                <w:szCs w:val="20"/>
              </w:rPr>
            </w:pPr>
            <w:r w:rsidRPr="0007512B">
              <w:rPr>
                <w:szCs w:val="20"/>
              </w:rPr>
              <w:t>The fridge must be cleaned every 6 months and documentation made of the cleaning.</w:t>
            </w:r>
            <w:r>
              <w:rPr>
                <w:rFonts w:cs="Arial"/>
                <w:i/>
                <w:color w:val="000000"/>
                <w:szCs w:val="20"/>
              </w:rPr>
              <w:t xml:space="preserve"> </w:t>
            </w:r>
            <w:r w:rsidRPr="00A12631">
              <w:rPr>
                <w:rFonts w:cs="Arial"/>
                <w:color w:val="000000"/>
                <w:szCs w:val="20"/>
              </w:rPr>
              <w:t xml:space="preserve"> </w:t>
            </w:r>
          </w:p>
          <w:p w14:paraId="17CC3C03" w14:textId="77777777" w:rsidR="0006126D" w:rsidRDefault="0006126D" w:rsidP="0006126D">
            <w:pPr>
              <w:spacing w:after="0" w:line="240" w:lineRule="auto"/>
              <w:rPr>
                <w:b/>
                <w:szCs w:val="20"/>
              </w:rPr>
            </w:pPr>
            <w:r>
              <w:rPr>
                <w:b/>
                <w:szCs w:val="20"/>
              </w:rPr>
              <w:t>NOTES</w:t>
            </w:r>
          </w:p>
          <w:p w14:paraId="1126EF59" w14:textId="77777777" w:rsidR="0006126D" w:rsidRDefault="0006126D" w:rsidP="0006126D">
            <w:pPr>
              <w:spacing w:after="0" w:line="240" w:lineRule="auto"/>
              <w:rPr>
                <w:b/>
                <w:szCs w:val="20"/>
              </w:rPr>
            </w:pPr>
          </w:p>
          <w:p w14:paraId="1DB8DBE9" w14:textId="77777777" w:rsidR="0006126D" w:rsidRDefault="0006126D" w:rsidP="0006126D">
            <w:pPr>
              <w:pStyle w:val="ListParagraph"/>
              <w:numPr>
                <w:ilvl w:val="0"/>
                <w:numId w:val="7"/>
              </w:numPr>
              <w:spacing w:after="0" w:line="240" w:lineRule="auto"/>
              <w:rPr>
                <w:szCs w:val="20"/>
              </w:rPr>
            </w:pPr>
            <w:r>
              <w:rPr>
                <w:szCs w:val="20"/>
              </w:rPr>
              <w:t xml:space="preserve">If vaccines are supplied from </w:t>
            </w:r>
            <w:proofErr w:type="spellStart"/>
            <w:r>
              <w:rPr>
                <w:szCs w:val="20"/>
              </w:rPr>
              <w:t>ProPharma</w:t>
            </w:r>
            <w:proofErr w:type="spellEnd"/>
            <w:r>
              <w:rPr>
                <w:szCs w:val="20"/>
              </w:rPr>
              <w:t xml:space="preserve"> c</w:t>
            </w:r>
            <w:r w:rsidRPr="0007512B">
              <w:rPr>
                <w:szCs w:val="20"/>
              </w:rPr>
              <w:t xml:space="preserve">heck for a data logger, which may be packed with your vaccine order. If it has a green light, the order can be received and used. If it has a red light, follow the instructions in the order including ringing the provided number to inform of the order status, putting the stock in the fridge in quarantine (clearly mark “Not for Use”). Return the data logger the same day as the delivery, and you will hear back in 24 hours with what action to take. This action </w:t>
            </w:r>
            <w:proofErr w:type="gramStart"/>
            <w:r w:rsidRPr="0007512B">
              <w:rPr>
                <w:szCs w:val="20"/>
              </w:rPr>
              <w:t>includes:</w:t>
            </w:r>
            <w:proofErr w:type="gramEnd"/>
            <w:r w:rsidRPr="0007512B">
              <w:rPr>
                <w:szCs w:val="20"/>
              </w:rPr>
              <w:t xml:space="preserve"> that the vaccine can be used (remove from quarantine, and check stock against invoice); or that the stock cannot be used. If it cannot be used, the distribut</w:t>
            </w:r>
            <w:r>
              <w:rPr>
                <w:szCs w:val="20"/>
              </w:rPr>
              <w:t>o</w:t>
            </w:r>
            <w:r w:rsidRPr="0007512B">
              <w:rPr>
                <w:szCs w:val="20"/>
              </w:rPr>
              <w:t xml:space="preserve">r will arrange a pick-up of this stock and replacement delivery. </w:t>
            </w:r>
          </w:p>
          <w:p w14:paraId="57D9446C" w14:textId="77777777" w:rsidR="0006126D" w:rsidRDefault="0006126D" w:rsidP="0006126D">
            <w:pPr>
              <w:pStyle w:val="ListParagraph"/>
              <w:spacing w:after="0" w:line="240" w:lineRule="auto"/>
              <w:rPr>
                <w:szCs w:val="20"/>
              </w:rPr>
            </w:pPr>
          </w:p>
          <w:p w14:paraId="4522C7B7" w14:textId="77777777" w:rsidR="0006126D" w:rsidRPr="0007512B" w:rsidRDefault="0006126D" w:rsidP="0006126D">
            <w:pPr>
              <w:pStyle w:val="ListParagraph"/>
              <w:numPr>
                <w:ilvl w:val="0"/>
                <w:numId w:val="7"/>
              </w:numPr>
              <w:spacing w:after="0" w:line="240" w:lineRule="auto"/>
              <w:rPr>
                <w:szCs w:val="20"/>
              </w:rPr>
            </w:pPr>
            <w:r w:rsidRPr="0007512B">
              <w:rPr>
                <w:szCs w:val="20"/>
              </w:rPr>
              <w:t xml:space="preserve">Check for National Cold Chain Audit </w:t>
            </w:r>
            <w:r>
              <w:rPr>
                <w:szCs w:val="20"/>
              </w:rPr>
              <w:t>(NCCA) temperature loggers</w:t>
            </w:r>
            <w:r w:rsidRPr="0007512B">
              <w:rPr>
                <w:szCs w:val="20"/>
              </w:rPr>
              <w:t xml:space="preserve"> on arrival. These are </w:t>
            </w:r>
            <w:r>
              <w:rPr>
                <w:szCs w:val="20"/>
              </w:rPr>
              <w:t xml:space="preserve">which are used to monitor up to 10% of vaccines. The loggers stay with the box of vaccines they are allocated to, until either the last dose of vaccine is </w:t>
            </w:r>
            <w:proofErr w:type="gramStart"/>
            <w:r>
              <w:rPr>
                <w:szCs w:val="20"/>
              </w:rPr>
              <w:t>used</w:t>
            </w:r>
            <w:proofErr w:type="gramEnd"/>
            <w:r>
              <w:rPr>
                <w:szCs w:val="20"/>
              </w:rPr>
              <w:t xml:space="preserve"> or two weeks have passed, whichever occurs first.</w:t>
            </w:r>
            <w:r w:rsidRPr="0007512B">
              <w:rPr>
                <w:szCs w:val="20"/>
              </w:rPr>
              <w:t xml:space="preserve"> </w:t>
            </w:r>
            <w:r>
              <w:rPr>
                <w:szCs w:val="20"/>
              </w:rPr>
              <w:t>The loggers are yellow ECONOLOGGERS. When the vaccine arrives in the pharmacy, one of two lights will be flashing. This is the only time the pharmacy is required to check the logger. Follow the instructions provided with the logger.  For further information on what to do if you receive vaccines containing an ECONOLOGGER check Appendix 1 of the Standards.</w:t>
            </w:r>
          </w:p>
          <w:p w14:paraId="410139B2" w14:textId="77777777" w:rsidR="00AD3251" w:rsidRDefault="00AD3251" w:rsidP="0007512B">
            <w:pPr>
              <w:spacing w:after="0" w:line="240" w:lineRule="auto"/>
              <w:rPr>
                <w:b/>
                <w:szCs w:val="20"/>
              </w:rPr>
            </w:pPr>
          </w:p>
          <w:p w14:paraId="526417B6" w14:textId="713EE464" w:rsidR="000514B8" w:rsidRPr="001A6C30" w:rsidRDefault="00D6572B" w:rsidP="001A6C30">
            <w:pPr>
              <w:spacing w:after="0" w:line="240" w:lineRule="auto"/>
              <w:rPr>
                <w:i/>
                <w:szCs w:val="20"/>
              </w:rPr>
            </w:pPr>
            <w:r w:rsidRPr="00026911">
              <w:rPr>
                <w:i/>
                <w:szCs w:val="20"/>
                <w:highlight w:val="green"/>
              </w:rPr>
              <w:t xml:space="preserve">See </w:t>
            </w:r>
            <w:r w:rsidR="00047454" w:rsidRPr="00026911">
              <w:rPr>
                <w:i/>
                <w:szCs w:val="20"/>
                <w:highlight w:val="green"/>
              </w:rPr>
              <w:t xml:space="preserve">Vaccination </w:t>
            </w:r>
            <w:r w:rsidRPr="00026911">
              <w:rPr>
                <w:i/>
                <w:szCs w:val="20"/>
                <w:highlight w:val="green"/>
              </w:rPr>
              <w:t xml:space="preserve">SOP </w:t>
            </w:r>
            <w:r w:rsidR="001A6C30" w:rsidRPr="00026911">
              <w:rPr>
                <w:i/>
                <w:szCs w:val="20"/>
                <w:highlight w:val="green"/>
              </w:rPr>
              <w:t>8</w:t>
            </w:r>
            <w:r w:rsidRPr="00026911">
              <w:rPr>
                <w:i/>
                <w:szCs w:val="20"/>
                <w:highlight w:val="green"/>
              </w:rPr>
              <w:t xml:space="preserve"> </w:t>
            </w:r>
            <w:r w:rsidR="00047454" w:rsidRPr="00026911">
              <w:rPr>
                <w:i/>
                <w:szCs w:val="20"/>
                <w:highlight w:val="green"/>
              </w:rPr>
              <w:t xml:space="preserve">- </w:t>
            </w:r>
            <w:r w:rsidR="007A3AE4" w:rsidRPr="00026911">
              <w:rPr>
                <w:i/>
                <w:szCs w:val="20"/>
                <w:highlight w:val="green"/>
              </w:rPr>
              <w:t xml:space="preserve">Chilly </w:t>
            </w:r>
            <w:r w:rsidR="001A6C30" w:rsidRPr="00026911">
              <w:rPr>
                <w:i/>
                <w:szCs w:val="20"/>
                <w:highlight w:val="green"/>
              </w:rPr>
              <w:t>b</w:t>
            </w:r>
            <w:r w:rsidR="007A3AE4" w:rsidRPr="00026911">
              <w:rPr>
                <w:i/>
                <w:szCs w:val="20"/>
                <w:highlight w:val="green"/>
              </w:rPr>
              <w:t>in</w:t>
            </w:r>
            <w:r w:rsidRPr="00026911">
              <w:rPr>
                <w:i/>
                <w:szCs w:val="20"/>
                <w:highlight w:val="green"/>
              </w:rPr>
              <w:t xml:space="preserve"> </w:t>
            </w:r>
            <w:proofErr w:type="gramStart"/>
            <w:r w:rsidR="001A6C30" w:rsidRPr="00026911">
              <w:rPr>
                <w:i/>
                <w:szCs w:val="20"/>
                <w:highlight w:val="green"/>
              </w:rPr>
              <w:t>v</w:t>
            </w:r>
            <w:r w:rsidRPr="00026911">
              <w:rPr>
                <w:i/>
                <w:szCs w:val="20"/>
                <w:highlight w:val="green"/>
              </w:rPr>
              <w:t>alidation</w:t>
            </w:r>
            <w:proofErr w:type="gramEnd"/>
          </w:p>
          <w:p w14:paraId="4C3FDCE1" w14:textId="3B23403C" w:rsidR="001A6C30" w:rsidRPr="0075606A" w:rsidRDefault="001A6C30" w:rsidP="001A6C30">
            <w:pPr>
              <w:spacing w:after="0" w:line="240" w:lineRule="auto"/>
              <w:rPr>
                <w:b/>
                <w:i/>
                <w:szCs w:val="20"/>
              </w:rPr>
            </w:pPr>
          </w:p>
        </w:tc>
      </w:tr>
      <w:tr w:rsidR="009C3B9E" w:rsidRPr="0007512B" w14:paraId="0C5FDD57" w14:textId="77777777" w:rsidTr="0007512B">
        <w:trPr>
          <w:trHeight w:val="463"/>
        </w:trPr>
        <w:tc>
          <w:tcPr>
            <w:tcW w:w="4701" w:type="dxa"/>
            <w:shd w:val="clear" w:color="auto" w:fill="auto"/>
          </w:tcPr>
          <w:p w14:paraId="0F9020FF" w14:textId="77777777" w:rsidR="009C3B9E" w:rsidRPr="0007512B" w:rsidRDefault="009C3B9E" w:rsidP="009C3B9E">
            <w:pPr>
              <w:rPr>
                <w:b/>
                <w:szCs w:val="20"/>
              </w:rPr>
            </w:pPr>
            <w:r w:rsidRPr="0007512B">
              <w:rPr>
                <w:b/>
                <w:szCs w:val="20"/>
              </w:rPr>
              <w:lastRenderedPageBreak/>
              <w:t>Created by</w:t>
            </w:r>
          </w:p>
        </w:tc>
        <w:tc>
          <w:tcPr>
            <w:tcW w:w="4703" w:type="dxa"/>
            <w:shd w:val="clear" w:color="auto" w:fill="auto"/>
          </w:tcPr>
          <w:p w14:paraId="274E92BB" w14:textId="77777777" w:rsidR="009C3B9E" w:rsidRPr="0007512B" w:rsidRDefault="009C3B9E" w:rsidP="009C3B9E">
            <w:pPr>
              <w:rPr>
                <w:b/>
                <w:szCs w:val="20"/>
              </w:rPr>
            </w:pPr>
            <w:r w:rsidRPr="0007512B">
              <w:rPr>
                <w:b/>
                <w:szCs w:val="20"/>
              </w:rPr>
              <w:t>Date</w:t>
            </w:r>
          </w:p>
        </w:tc>
      </w:tr>
      <w:tr w:rsidR="009C3B9E" w:rsidRPr="0007512B" w14:paraId="55657ACF" w14:textId="77777777" w:rsidTr="0007512B">
        <w:trPr>
          <w:trHeight w:val="426"/>
        </w:trPr>
        <w:tc>
          <w:tcPr>
            <w:tcW w:w="4701" w:type="dxa"/>
            <w:shd w:val="clear" w:color="auto" w:fill="auto"/>
          </w:tcPr>
          <w:p w14:paraId="54BAF812" w14:textId="77777777" w:rsidR="009C3B9E" w:rsidRPr="0007512B" w:rsidRDefault="009C3B9E" w:rsidP="009C3B9E">
            <w:pPr>
              <w:rPr>
                <w:b/>
                <w:szCs w:val="20"/>
              </w:rPr>
            </w:pPr>
            <w:r w:rsidRPr="0007512B">
              <w:rPr>
                <w:b/>
                <w:szCs w:val="20"/>
              </w:rPr>
              <w:t>Approved by</w:t>
            </w:r>
          </w:p>
        </w:tc>
        <w:tc>
          <w:tcPr>
            <w:tcW w:w="4703" w:type="dxa"/>
            <w:shd w:val="clear" w:color="auto" w:fill="auto"/>
          </w:tcPr>
          <w:p w14:paraId="23CB9D7D" w14:textId="77777777" w:rsidR="009C3B9E" w:rsidRPr="0007512B" w:rsidRDefault="009C3B9E" w:rsidP="009C3B9E">
            <w:pPr>
              <w:rPr>
                <w:b/>
                <w:szCs w:val="20"/>
              </w:rPr>
            </w:pPr>
            <w:r w:rsidRPr="0007512B">
              <w:rPr>
                <w:b/>
                <w:szCs w:val="20"/>
              </w:rPr>
              <w:t>Date</w:t>
            </w:r>
          </w:p>
        </w:tc>
      </w:tr>
    </w:tbl>
    <w:p w14:paraId="31252C18" w14:textId="6EDFB3ED" w:rsidR="0010641B" w:rsidRDefault="0010641B" w:rsidP="00C423D8">
      <w:pPr>
        <w:rPr>
          <w:szCs w:val="20"/>
        </w:rPr>
      </w:pPr>
    </w:p>
    <w:p w14:paraId="170687B5" w14:textId="77777777" w:rsidR="0010641B" w:rsidRDefault="0010641B">
      <w:pPr>
        <w:spacing w:after="0" w:line="240" w:lineRule="auto"/>
        <w:rPr>
          <w:szCs w:val="20"/>
        </w:rPr>
      </w:pPr>
      <w:r>
        <w:rPr>
          <w:szCs w:val="20"/>
        </w:rPr>
        <w:br w:type="page"/>
      </w:r>
    </w:p>
    <w:p w14:paraId="7090E0ED" w14:textId="77777777" w:rsidR="0010641B" w:rsidRPr="009D7B91" w:rsidRDefault="0010641B" w:rsidP="0010641B">
      <w:pPr>
        <w:rPr>
          <w:b/>
          <w:szCs w:val="20"/>
        </w:rPr>
      </w:pPr>
      <w:r>
        <w:rPr>
          <w:b/>
          <w:szCs w:val="20"/>
        </w:rPr>
        <w:lastRenderedPageBreak/>
        <w:t xml:space="preserve">Appendix 1: </w:t>
      </w:r>
      <w:r w:rsidRPr="009D7B91">
        <w:rPr>
          <w:b/>
          <w:szCs w:val="20"/>
        </w:rPr>
        <w:t>Pharmacy vaccine register</w:t>
      </w:r>
    </w:p>
    <w:p w14:paraId="0111CA74" w14:textId="77777777" w:rsidR="0010641B" w:rsidRDefault="0010641B" w:rsidP="0010641B">
      <w:pPr>
        <w:rPr>
          <w:szCs w:val="20"/>
        </w:rPr>
      </w:pPr>
      <w:r w:rsidRPr="009D7B91">
        <w:rPr>
          <w:szCs w:val="20"/>
        </w:rPr>
        <w:t>On receipt of va</w:t>
      </w:r>
      <w:r>
        <w:rPr>
          <w:szCs w:val="20"/>
        </w:rPr>
        <w:t>ccines, enter the details in this</w:t>
      </w:r>
      <w:r w:rsidRPr="009D7B91">
        <w:rPr>
          <w:szCs w:val="20"/>
        </w:rPr>
        <w:t xml:space="preserve"> vaccine register. This is a requirement of the National Standards for Vaccine Storage and Transportation for Immunisation Providers 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507"/>
        <w:gridCol w:w="1488"/>
        <w:gridCol w:w="1492"/>
        <w:gridCol w:w="1509"/>
        <w:gridCol w:w="1517"/>
      </w:tblGrid>
      <w:tr w:rsidR="0010641B" w:rsidRPr="009D7B91" w14:paraId="0EEEA8A7" w14:textId="77777777" w:rsidTr="00CE698F">
        <w:tc>
          <w:tcPr>
            <w:tcW w:w="1540" w:type="dxa"/>
            <w:shd w:val="clear" w:color="auto" w:fill="auto"/>
          </w:tcPr>
          <w:p w14:paraId="22907C6A" w14:textId="77777777" w:rsidR="0010641B" w:rsidRPr="00F847E8" w:rsidRDefault="0010641B" w:rsidP="00CE698F">
            <w:pPr>
              <w:spacing w:after="0"/>
              <w:rPr>
                <w:szCs w:val="20"/>
              </w:rPr>
            </w:pPr>
            <w:r w:rsidRPr="00F847E8">
              <w:rPr>
                <w:szCs w:val="20"/>
              </w:rPr>
              <w:t>Vaccine</w:t>
            </w:r>
          </w:p>
        </w:tc>
        <w:tc>
          <w:tcPr>
            <w:tcW w:w="1540" w:type="dxa"/>
            <w:shd w:val="clear" w:color="auto" w:fill="auto"/>
          </w:tcPr>
          <w:p w14:paraId="1C01B1CC" w14:textId="77777777" w:rsidR="0010641B" w:rsidRPr="00F847E8" w:rsidRDefault="0010641B" w:rsidP="00CE698F">
            <w:pPr>
              <w:spacing w:after="0"/>
              <w:rPr>
                <w:szCs w:val="20"/>
              </w:rPr>
            </w:pPr>
            <w:r w:rsidRPr="00F847E8">
              <w:rPr>
                <w:szCs w:val="20"/>
              </w:rPr>
              <w:t>Date received</w:t>
            </w:r>
          </w:p>
        </w:tc>
        <w:tc>
          <w:tcPr>
            <w:tcW w:w="1540" w:type="dxa"/>
            <w:shd w:val="clear" w:color="auto" w:fill="auto"/>
          </w:tcPr>
          <w:p w14:paraId="080EA270" w14:textId="77777777" w:rsidR="0010641B" w:rsidRPr="00F847E8" w:rsidRDefault="0010641B" w:rsidP="00CE698F">
            <w:pPr>
              <w:spacing w:after="0"/>
              <w:rPr>
                <w:szCs w:val="20"/>
              </w:rPr>
            </w:pPr>
            <w:r w:rsidRPr="00F847E8">
              <w:rPr>
                <w:szCs w:val="20"/>
              </w:rPr>
              <w:t>Batch #</w:t>
            </w:r>
          </w:p>
        </w:tc>
        <w:tc>
          <w:tcPr>
            <w:tcW w:w="1540" w:type="dxa"/>
            <w:shd w:val="clear" w:color="auto" w:fill="auto"/>
          </w:tcPr>
          <w:p w14:paraId="347A4AD0" w14:textId="77777777" w:rsidR="0010641B" w:rsidRPr="00F847E8" w:rsidRDefault="0010641B" w:rsidP="00CE698F">
            <w:pPr>
              <w:spacing w:after="0"/>
              <w:rPr>
                <w:szCs w:val="20"/>
              </w:rPr>
            </w:pPr>
            <w:r w:rsidRPr="00F847E8">
              <w:rPr>
                <w:szCs w:val="20"/>
              </w:rPr>
              <w:t>Expiry</w:t>
            </w:r>
          </w:p>
        </w:tc>
        <w:tc>
          <w:tcPr>
            <w:tcW w:w="1541" w:type="dxa"/>
            <w:shd w:val="clear" w:color="auto" w:fill="auto"/>
          </w:tcPr>
          <w:p w14:paraId="5294DE86" w14:textId="77777777" w:rsidR="0010641B" w:rsidRPr="00F847E8" w:rsidRDefault="0010641B" w:rsidP="00CE698F">
            <w:pPr>
              <w:spacing w:after="0"/>
              <w:rPr>
                <w:szCs w:val="20"/>
              </w:rPr>
            </w:pPr>
            <w:r w:rsidRPr="00F847E8">
              <w:rPr>
                <w:szCs w:val="20"/>
              </w:rPr>
              <w:t xml:space="preserve">Quantity </w:t>
            </w:r>
          </w:p>
        </w:tc>
        <w:tc>
          <w:tcPr>
            <w:tcW w:w="1541" w:type="dxa"/>
            <w:shd w:val="clear" w:color="auto" w:fill="auto"/>
          </w:tcPr>
          <w:p w14:paraId="34298B6A" w14:textId="77777777" w:rsidR="0010641B" w:rsidRPr="00F847E8" w:rsidRDefault="0010641B" w:rsidP="00CE698F">
            <w:pPr>
              <w:spacing w:after="0"/>
              <w:rPr>
                <w:szCs w:val="20"/>
              </w:rPr>
            </w:pPr>
            <w:r w:rsidRPr="00F847E8">
              <w:rPr>
                <w:szCs w:val="20"/>
              </w:rPr>
              <w:t>Signature</w:t>
            </w:r>
          </w:p>
          <w:p w14:paraId="38D643AA" w14:textId="77777777" w:rsidR="0010641B" w:rsidRPr="00F847E8" w:rsidRDefault="0010641B" w:rsidP="00CE698F">
            <w:pPr>
              <w:spacing w:after="0"/>
              <w:rPr>
                <w:szCs w:val="20"/>
              </w:rPr>
            </w:pPr>
          </w:p>
        </w:tc>
      </w:tr>
      <w:tr w:rsidR="0010641B" w:rsidRPr="009D7B91" w14:paraId="6EB2AA53" w14:textId="77777777" w:rsidTr="00CE698F">
        <w:tc>
          <w:tcPr>
            <w:tcW w:w="1540" w:type="dxa"/>
            <w:shd w:val="clear" w:color="auto" w:fill="auto"/>
          </w:tcPr>
          <w:p w14:paraId="74C8C49D" w14:textId="77777777" w:rsidR="0010641B" w:rsidRPr="00F847E8" w:rsidRDefault="0010641B" w:rsidP="00CE698F">
            <w:pPr>
              <w:spacing w:after="0"/>
              <w:rPr>
                <w:szCs w:val="20"/>
              </w:rPr>
            </w:pPr>
          </w:p>
        </w:tc>
        <w:tc>
          <w:tcPr>
            <w:tcW w:w="1540" w:type="dxa"/>
            <w:shd w:val="clear" w:color="auto" w:fill="auto"/>
          </w:tcPr>
          <w:p w14:paraId="552BB2D8" w14:textId="77777777" w:rsidR="0010641B" w:rsidRPr="00F847E8" w:rsidRDefault="0010641B" w:rsidP="00CE698F">
            <w:pPr>
              <w:spacing w:after="0"/>
              <w:rPr>
                <w:szCs w:val="20"/>
              </w:rPr>
            </w:pPr>
          </w:p>
        </w:tc>
        <w:tc>
          <w:tcPr>
            <w:tcW w:w="1540" w:type="dxa"/>
            <w:shd w:val="clear" w:color="auto" w:fill="auto"/>
          </w:tcPr>
          <w:p w14:paraId="0878F365" w14:textId="77777777" w:rsidR="0010641B" w:rsidRPr="00F847E8" w:rsidRDefault="0010641B" w:rsidP="00CE698F">
            <w:pPr>
              <w:spacing w:after="0"/>
              <w:rPr>
                <w:szCs w:val="20"/>
              </w:rPr>
            </w:pPr>
          </w:p>
        </w:tc>
        <w:tc>
          <w:tcPr>
            <w:tcW w:w="1540" w:type="dxa"/>
            <w:shd w:val="clear" w:color="auto" w:fill="auto"/>
          </w:tcPr>
          <w:p w14:paraId="231E24E3" w14:textId="77777777" w:rsidR="0010641B" w:rsidRPr="00F847E8" w:rsidRDefault="0010641B" w:rsidP="00CE698F">
            <w:pPr>
              <w:spacing w:after="0"/>
              <w:rPr>
                <w:szCs w:val="20"/>
              </w:rPr>
            </w:pPr>
          </w:p>
        </w:tc>
        <w:tc>
          <w:tcPr>
            <w:tcW w:w="1541" w:type="dxa"/>
            <w:shd w:val="clear" w:color="auto" w:fill="auto"/>
          </w:tcPr>
          <w:p w14:paraId="5679DEF9" w14:textId="77777777" w:rsidR="0010641B" w:rsidRPr="00F847E8" w:rsidRDefault="0010641B" w:rsidP="00CE698F">
            <w:pPr>
              <w:spacing w:after="0"/>
              <w:rPr>
                <w:szCs w:val="20"/>
              </w:rPr>
            </w:pPr>
          </w:p>
        </w:tc>
        <w:tc>
          <w:tcPr>
            <w:tcW w:w="1541" w:type="dxa"/>
            <w:shd w:val="clear" w:color="auto" w:fill="auto"/>
          </w:tcPr>
          <w:p w14:paraId="1C6BCD60" w14:textId="77777777" w:rsidR="0010641B" w:rsidRPr="00F847E8" w:rsidRDefault="0010641B" w:rsidP="00CE698F">
            <w:pPr>
              <w:spacing w:after="0"/>
              <w:rPr>
                <w:szCs w:val="20"/>
              </w:rPr>
            </w:pPr>
          </w:p>
        </w:tc>
      </w:tr>
      <w:tr w:rsidR="0010641B" w:rsidRPr="009D7B91" w14:paraId="421CE037" w14:textId="77777777" w:rsidTr="00CE698F">
        <w:tc>
          <w:tcPr>
            <w:tcW w:w="1540" w:type="dxa"/>
            <w:shd w:val="clear" w:color="auto" w:fill="auto"/>
          </w:tcPr>
          <w:p w14:paraId="573D12CF" w14:textId="77777777" w:rsidR="0010641B" w:rsidRPr="00F847E8" w:rsidRDefault="0010641B" w:rsidP="00CE698F">
            <w:pPr>
              <w:spacing w:after="0"/>
              <w:rPr>
                <w:szCs w:val="20"/>
              </w:rPr>
            </w:pPr>
          </w:p>
        </w:tc>
        <w:tc>
          <w:tcPr>
            <w:tcW w:w="1540" w:type="dxa"/>
            <w:shd w:val="clear" w:color="auto" w:fill="auto"/>
          </w:tcPr>
          <w:p w14:paraId="5D077553" w14:textId="77777777" w:rsidR="0010641B" w:rsidRPr="00F847E8" w:rsidRDefault="0010641B" w:rsidP="00CE698F">
            <w:pPr>
              <w:spacing w:after="0"/>
              <w:rPr>
                <w:szCs w:val="20"/>
              </w:rPr>
            </w:pPr>
          </w:p>
        </w:tc>
        <w:tc>
          <w:tcPr>
            <w:tcW w:w="1540" w:type="dxa"/>
            <w:shd w:val="clear" w:color="auto" w:fill="auto"/>
          </w:tcPr>
          <w:p w14:paraId="022CE119" w14:textId="77777777" w:rsidR="0010641B" w:rsidRPr="00F847E8" w:rsidRDefault="0010641B" w:rsidP="00CE698F">
            <w:pPr>
              <w:spacing w:after="0"/>
              <w:rPr>
                <w:szCs w:val="20"/>
              </w:rPr>
            </w:pPr>
          </w:p>
        </w:tc>
        <w:tc>
          <w:tcPr>
            <w:tcW w:w="1540" w:type="dxa"/>
            <w:shd w:val="clear" w:color="auto" w:fill="auto"/>
          </w:tcPr>
          <w:p w14:paraId="0EC43DCC" w14:textId="77777777" w:rsidR="0010641B" w:rsidRPr="00F847E8" w:rsidRDefault="0010641B" w:rsidP="00CE698F">
            <w:pPr>
              <w:spacing w:after="0"/>
              <w:rPr>
                <w:szCs w:val="20"/>
              </w:rPr>
            </w:pPr>
          </w:p>
        </w:tc>
        <w:tc>
          <w:tcPr>
            <w:tcW w:w="1541" w:type="dxa"/>
            <w:shd w:val="clear" w:color="auto" w:fill="auto"/>
          </w:tcPr>
          <w:p w14:paraId="19837A0E" w14:textId="77777777" w:rsidR="0010641B" w:rsidRPr="00F847E8" w:rsidRDefault="0010641B" w:rsidP="00CE698F">
            <w:pPr>
              <w:spacing w:after="0"/>
              <w:rPr>
                <w:szCs w:val="20"/>
              </w:rPr>
            </w:pPr>
          </w:p>
        </w:tc>
        <w:tc>
          <w:tcPr>
            <w:tcW w:w="1541" w:type="dxa"/>
            <w:shd w:val="clear" w:color="auto" w:fill="auto"/>
          </w:tcPr>
          <w:p w14:paraId="63EE2561" w14:textId="77777777" w:rsidR="0010641B" w:rsidRPr="00F847E8" w:rsidRDefault="0010641B" w:rsidP="00CE698F">
            <w:pPr>
              <w:spacing w:after="0"/>
              <w:rPr>
                <w:szCs w:val="20"/>
              </w:rPr>
            </w:pPr>
          </w:p>
        </w:tc>
      </w:tr>
      <w:tr w:rsidR="0010641B" w:rsidRPr="009D7B91" w14:paraId="5E8A36E2" w14:textId="77777777" w:rsidTr="00CE698F">
        <w:tc>
          <w:tcPr>
            <w:tcW w:w="1540" w:type="dxa"/>
            <w:shd w:val="clear" w:color="auto" w:fill="auto"/>
          </w:tcPr>
          <w:p w14:paraId="68D27FFC" w14:textId="77777777" w:rsidR="0010641B" w:rsidRPr="00F847E8" w:rsidRDefault="0010641B" w:rsidP="00CE698F">
            <w:pPr>
              <w:spacing w:after="0"/>
              <w:rPr>
                <w:szCs w:val="20"/>
              </w:rPr>
            </w:pPr>
          </w:p>
        </w:tc>
        <w:tc>
          <w:tcPr>
            <w:tcW w:w="1540" w:type="dxa"/>
            <w:shd w:val="clear" w:color="auto" w:fill="auto"/>
          </w:tcPr>
          <w:p w14:paraId="6E84D6DD" w14:textId="77777777" w:rsidR="0010641B" w:rsidRPr="00F847E8" w:rsidRDefault="0010641B" w:rsidP="00CE698F">
            <w:pPr>
              <w:spacing w:after="0"/>
              <w:rPr>
                <w:szCs w:val="20"/>
              </w:rPr>
            </w:pPr>
          </w:p>
        </w:tc>
        <w:tc>
          <w:tcPr>
            <w:tcW w:w="1540" w:type="dxa"/>
            <w:shd w:val="clear" w:color="auto" w:fill="auto"/>
          </w:tcPr>
          <w:p w14:paraId="7933C0D6" w14:textId="77777777" w:rsidR="0010641B" w:rsidRPr="00F847E8" w:rsidRDefault="0010641B" w:rsidP="00CE698F">
            <w:pPr>
              <w:spacing w:after="0"/>
              <w:rPr>
                <w:szCs w:val="20"/>
              </w:rPr>
            </w:pPr>
          </w:p>
        </w:tc>
        <w:tc>
          <w:tcPr>
            <w:tcW w:w="1540" w:type="dxa"/>
            <w:shd w:val="clear" w:color="auto" w:fill="auto"/>
          </w:tcPr>
          <w:p w14:paraId="5179C8F4" w14:textId="77777777" w:rsidR="0010641B" w:rsidRPr="00F847E8" w:rsidRDefault="0010641B" w:rsidP="00CE698F">
            <w:pPr>
              <w:spacing w:after="0"/>
              <w:rPr>
                <w:szCs w:val="20"/>
              </w:rPr>
            </w:pPr>
          </w:p>
        </w:tc>
        <w:tc>
          <w:tcPr>
            <w:tcW w:w="1541" w:type="dxa"/>
            <w:shd w:val="clear" w:color="auto" w:fill="auto"/>
          </w:tcPr>
          <w:p w14:paraId="481F122E" w14:textId="77777777" w:rsidR="0010641B" w:rsidRPr="00F847E8" w:rsidRDefault="0010641B" w:rsidP="00CE698F">
            <w:pPr>
              <w:spacing w:after="0"/>
              <w:rPr>
                <w:szCs w:val="20"/>
              </w:rPr>
            </w:pPr>
          </w:p>
        </w:tc>
        <w:tc>
          <w:tcPr>
            <w:tcW w:w="1541" w:type="dxa"/>
            <w:shd w:val="clear" w:color="auto" w:fill="auto"/>
          </w:tcPr>
          <w:p w14:paraId="6B094ADF" w14:textId="77777777" w:rsidR="0010641B" w:rsidRPr="00F847E8" w:rsidRDefault="0010641B" w:rsidP="00CE698F">
            <w:pPr>
              <w:spacing w:after="0"/>
              <w:rPr>
                <w:szCs w:val="20"/>
              </w:rPr>
            </w:pPr>
          </w:p>
        </w:tc>
      </w:tr>
      <w:tr w:rsidR="0010641B" w:rsidRPr="009D7B91" w14:paraId="51BE4130" w14:textId="77777777" w:rsidTr="00CE698F">
        <w:tc>
          <w:tcPr>
            <w:tcW w:w="1540" w:type="dxa"/>
            <w:shd w:val="clear" w:color="auto" w:fill="auto"/>
          </w:tcPr>
          <w:p w14:paraId="77686F43" w14:textId="77777777" w:rsidR="0010641B" w:rsidRPr="00F847E8" w:rsidRDefault="0010641B" w:rsidP="00CE698F">
            <w:pPr>
              <w:spacing w:after="0"/>
              <w:rPr>
                <w:szCs w:val="20"/>
              </w:rPr>
            </w:pPr>
          </w:p>
        </w:tc>
        <w:tc>
          <w:tcPr>
            <w:tcW w:w="1540" w:type="dxa"/>
            <w:shd w:val="clear" w:color="auto" w:fill="auto"/>
          </w:tcPr>
          <w:p w14:paraId="7C816482" w14:textId="77777777" w:rsidR="0010641B" w:rsidRPr="00F847E8" w:rsidRDefault="0010641B" w:rsidP="00CE698F">
            <w:pPr>
              <w:spacing w:after="0"/>
              <w:rPr>
                <w:szCs w:val="20"/>
              </w:rPr>
            </w:pPr>
          </w:p>
        </w:tc>
        <w:tc>
          <w:tcPr>
            <w:tcW w:w="1540" w:type="dxa"/>
            <w:shd w:val="clear" w:color="auto" w:fill="auto"/>
          </w:tcPr>
          <w:p w14:paraId="0AF9C325" w14:textId="77777777" w:rsidR="0010641B" w:rsidRPr="00F847E8" w:rsidRDefault="0010641B" w:rsidP="00CE698F">
            <w:pPr>
              <w:spacing w:after="0"/>
              <w:rPr>
                <w:szCs w:val="20"/>
              </w:rPr>
            </w:pPr>
          </w:p>
        </w:tc>
        <w:tc>
          <w:tcPr>
            <w:tcW w:w="1540" w:type="dxa"/>
            <w:shd w:val="clear" w:color="auto" w:fill="auto"/>
          </w:tcPr>
          <w:p w14:paraId="2AC015EB" w14:textId="77777777" w:rsidR="0010641B" w:rsidRPr="00F847E8" w:rsidRDefault="0010641B" w:rsidP="00CE698F">
            <w:pPr>
              <w:spacing w:after="0"/>
              <w:rPr>
                <w:szCs w:val="20"/>
              </w:rPr>
            </w:pPr>
          </w:p>
        </w:tc>
        <w:tc>
          <w:tcPr>
            <w:tcW w:w="1541" w:type="dxa"/>
            <w:shd w:val="clear" w:color="auto" w:fill="auto"/>
          </w:tcPr>
          <w:p w14:paraId="2615AA0B" w14:textId="77777777" w:rsidR="0010641B" w:rsidRPr="00F847E8" w:rsidRDefault="0010641B" w:rsidP="00CE698F">
            <w:pPr>
              <w:spacing w:after="0"/>
              <w:rPr>
                <w:szCs w:val="20"/>
              </w:rPr>
            </w:pPr>
          </w:p>
        </w:tc>
        <w:tc>
          <w:tcPr>
            <w:tcW w:w="1541" w:type="dxa"/>
            <w:shd w:val="clear" w:color="auto" w:fill="auto"/>
          </w:tcPr>
          <w:p w14:paraId="28294163" w14:textId="77777777" w:rsidR="0010641B" w:rsidRPr="00F847E8" w:rsidRDefault="0010641B" w:rsidP="00CE698F">
            <w:pPr>
              <w:spacing w:after="0"/>
              <w:rPr>
                <w:szCs w:val="20"/>
              </w:rPr>
            </w:pPr>
          </w:p>
        </w:tc>
      </w:tr>
      <w:tr w:rsidR="0010641B" w:rsidRPr="009D7B91" w14:paraId="3AC25960" w14:textId="77777777" w:rsidTr="00CE698F">
        <w:tc>
          <w:tcPr>
            <w:tcW w:w="1540" w:type="dxa"/>
            <w:shd w:val="clear" w:color="auto" w:fill="auto"/>
          </w:tcPr>
          <w:p w14:paraId="0AD7C08F" w14:textId="77777777" w:rsidR="0010641B" w:rsidRPr="00F847E8" w:rsidRDefault="0010641B" w:rsidP="00CE698F">
            <w:pPr>
              <w:spacing w:after="0"/>
              <w:rPr>
                <w:szCs w:val="20"/>
              </w:rPr>
            </w:pPr>
          </w:p>
        </w:tc>
        <w:tc>
          <w:tcPr>
            <w:tcW w:w="1540" w:type="dxa"/>
            <w:shd w:val="clear" w:color="auto" w:fill="auto"/>
          </w:tcPr>
          <w:p w14:paraId="1202D391" w14:textId="77777777" w:rsidR="0010641B" w:rsidRPr="00F847E8" w:rsidRDefault="0010641B" w:rsidP="00CE698F">
            <w:pPr>
              <w:spacing w:after="0"/>
              <w:rPr>
                <w:szCs w:val="20"/>
              </w:rPr>
            </w:pPr>
          </w:p>
        </w:tc>
        <w:tc>
          <w:tcPr>
            <w:tcW w:w="1540" w:type="dxa"/>
            <w:shd w:val="clear" w:color="auto" w:fill="auto"/>
          </w:tcPr>
          <w:p w14:paraId="117B1C33" w14:textId="77777777" w:rsidR="0010641B" w:rsidRPr="00F847E8" w:rsidRDefault="0010641B" w:rsidP="00CE698F">
            <w:pPr>
              <w:spacing w:after="0"/>
              <w:rPr>
                <w:szCs w:val="20"/>
              </w:rPr>
            </w:pPr>
          </w:p>
        </w:tc>
        <w:tc>
          <w:tcPr>
            <w:tcW w:w="1540" w:type="dxa"/>
            <w:shd w:val="clear" w:color="auto" w:fill="auto"/>
          </w:tcPr>
          <w:p w14:paraId="3AF57EAF" w14:textId="77777777" w:rsidR="0010641B" w:rsidRPr="00F847E8" w:rsidRDefault="0010641B" w:rsidP="00CE698F">
            <w:pPr>
              <w:spacing w:after="0"/>
              <w:rPr>
                <w:szCs w:val="20"/>
              </w:rPr>
            </w:pPr>
          </w:p>
        </w:tc>
        <w:tc>
          <w:tcPr>
            <w:tcW w:w="1541" w:type="dxa"/>
            <w:shd w:val="clear" w:color="auto" w:fill="auto"/>
          </w:tcPr>
          <w:p w14:paraId="7709D537" w14:textId="77777777" w:rsidR="0010641B" w:rsidRPr="00F847E8" w:rsidRDefault="0010641B" w:rsidP="00CE698F">
            <w:pPr>
              <w:spacing w:after="0"/>
              <w:rPr>
                <w:szCs w:val="20"/>
              </w:rPr>
            </w:pPr>
          </w:p>
        </w:tc>
        <w:tc>
          <w:tcPr>
            <w:tcW w:w="1541" w:type="dxa"/>
            <w:shd w:val="clear" w:color="auto" w:fill="auto"/>
          </w:tcPr>
          <w:p w14:paraId="4F45906C" w14:textId="77777777" w:rsidR="0010641B" w:rsidRPr="00F847E8" w:rsidRDefault="0010641B" w:rsidP="00CE698F">
            <w:pPr>
              <w:spacing w:after="0"/>
              <w:rPr>
                <w:szCs w:val="20"/>
              </w:rPr>
            </w:pPr>
          </w:p>
        </w:tc>
      </w:tr>
      <w:tr w:rsidR="0010641B" w:rsidRPr="009D7B91" w14:paraId="05541AF1" w14:textId="77777777" w:rsidTr="00CE698F">
        <w:tc>
          <w:tcPr>
            <w:tcW w:w="1540" w:type="dxa"/>
            <w:shd w:val="clear" w:color="auto" w:fill="auto"/>
          </w:tcPr>
          <w:p w14:paraId="4CEB7F0E" w14:textId="77777777" w:rsidR="0010641B" w:rsidRPr="00F847E8" w:rsidRDefault="0010641B" w:rsidP="00CE698F">
            <w:pPr>
              <w:spacing w:after="0"/>
              <w:rPr>
                <w:szCs w:val="20"/>
              </w:rPr>
            </w:pPr>
          </w:p>
        </w:tc>
        <w:tc>
          <w:tcPr>
            <w:tcW w:w="1540" w:type="dxa"/>
            <w:shd w:val="clear" w:color="auto" w:fill="auto"/>
          </w:tcPr>
          <w:p w14:paraId="01762B5C" w14:textId="77777777" w:rsidR="0010641B" w:rsidRPr="00F847E8" w:rsidRDefault="0010641B" w:rsidP="00CE698F">
            <w:pPr>
              <w:spacing w:after="0"/>
              <w:rPr>
                <w:szCs w:val="20"/>
              </w:rPr>
            </w:pPr>
          </w:p>
        </w:tc>
        <w:tc>
          <w:tcPr>
            <w:tcW w:w="1540" w:type="dxa"/>
            <w:shd w:val="clear" w:color="auto" w:fill="auto"/>
          </w:tcPr>
          <w:p w14:paraId="2D6A11C9" w14:textId="77777777" w:rsidR="0010641B" w:rsidRPr="00F847E8" w:rsidRDefault="0010641B" w:rsidP="00CE698F">
            <w:pPr>
              <w:spacing w:after="0"/>
              <w:rPr>
                <w:szCs w:val="20"/>
              </w:rPr>
            </w:pPr>
          </w:p>
        </w:tc>
        <w:tc>
          <w:tcPr>
            <w:tcW w:w="1540" w:type="dxa"/>
            <w:shd w:val="clear" w:color="auto" w:fill="auto"/>
          </w:tcPr>
          <w:p w14:paraId="593909AF" w14:textId="77777777" w:rsidR="0010641B" w:rsidRPr="00F847E8" w:rsidRDefault="0010641B" w:rsidP="00CE698F">
            <w:pPr>
              <w:spacing w:after="0"/>
              <w:rPr>
                <w:szCs w:val="20"/>
              </w:rPr>
            </w:pPr>
          </w:p>
        </w:tc>
        <w:tc>
          <w:tcPr>
            <w:tcW w:w="1541" w:type="dxa"/>
            <w:shd w:val="clear" w:color="auto" w:fill="auto"/>
          </w:tcPr>
          <w:p w14:paraId="7C3576B8" w14:textId="77777777" w:rsidR="0010641B" w:rsidRPr="00F847E8" w:rsidRDefault="0010641B" w:rsidP="00CE698F">
            <w:pPr>
              <w:spacing w:after="0"/>
              <w:rPr>
                <w:szCs w:val="20"/>
              </w:rPr>
            </w:pPr>
          </w:p>
        </w:tc>
        <w:tc>
          <w:tcPr>
            <w:tcW w:w="1541" w:type="dxa"/>
            <w:shd w:val="clear" w:color="auto" w:fill="auto"/>
          </w:tcPr>
          <w:p w14:paraId="2A1867D5" w14:textId="77777777" w:rsidR="0010641B" w:rsidRPr="00F847E8" w:rsidRDefault="0010641B" w:rsidP="00CE698F">
            <w:pPr>
              <w:spacing w:after="0"/>
              <w:rPr>
                <w:szCs w:val="20"/>
              </w:rPr>
            </w:pPr>
          </w:p>
        </w:tc>
      </w:tr>
      <w:tr w:rsidR="0010641B" w:rsidRPr="009D7B91" w14:paraId="019BFDBC" w14:textId="77777777" w:rsidTr="00CE698F">
        <w:tc>
          <w:tcPr>
            <w:tcW w:w="1540" w:type="dxa"/>
            <w:shd w:val="clear" w:color="auto" w:fill="auto"/>
          </w:tcPr>
          <w:p w14:paraId="069A4ABF" w14:textId="77777777" w:rsidR="0010641B" w:rsidRPr="00F847E8" w:rsidRDefault="0010641B" w:rsidP="00CE698F">
            <w:pPr>
              <w:spacing w:after="0"/>
              <w:rPr>
                <w:szCs w:val="20"/>
              </w:rPr>
            </w:pPr>
          </w:p>
        </w:tc>
        <w:tc>
          <w:tcPr>
            <w:tcW w:w="1540" w:type="dxa"/>
            <w:shd w:val="clear" w:color="auto" w:fill="auto"/>
          </w:tcPr>
          <w:p w14:paraId="683247E4" w14:textId="77777777" w:rsidR="0010641B" w:rsidRPr="00F847E8" w:rsidRDefault="0010641B" w:rsidP="00CE698F">
            <w:pPr>
              <w:spacing w:after="0"/>
              <w:rPr>
                <w:szCs w:val="20"/>
              </w:rPr>
            </w:pPr>
          </w:p>
        </w:tc>
        <w:tc>
          <w:tcPr>
            <w:tcW w:w="1540" w:type="dxa"/>
            <w:shd w:val="clear" w:color="auto" w:fill="auto"/>
          </w:tcPr>
          <w:p w14:paraId="6BFCF31B" w14:textId="77777777" w:rsidR="0010641B" w:rsidRPr="00F847E8" w:rsidRDefault="0010641B" w:rsidP="00CE698F">
            <w:pPr>
              <w:spacing w:after="0"/>
              <w:rPr>
                <w:szCs w:val="20"/>
              </w:rPr>
            </w:pPr>
          </w:p>
        </w:tc>
        <w:tc>
          <w:tcPr>
            <w:tcW w:w="1540" w:type="dxa"/>
            <w:shd w:val="clear" w:color="auto" w:fill="auto"/>
          </w:tcPr>
          <w:p w14:paraId="6207479F" w14:textId="77777777" w:rsidR="0010641B" w:rsidRPr="00F847E8" w:rsidRDefault="0010641B" w:rsidP="00CE698F">
            <w:pPr>
              <w:spacing w:after="0"/>
              <w:rPr>
                <w:szCs w:val="20"/>
              </w:rPr>
            </w:pPr>
          </w:p>
        </w:tc>
        <w:tc>
          <w:tcPr>
            <w:tcW w:w="1541" w:type="dxa"/>
            <w:shd w:val="clear" w:color="auto" w:fill="auto"/>
          </w:tcPr>
          <w:p w14:paraId="4C537F7E" w14:textId="77777777" w:rsidR="0010641B" w:rsidRPr="00F847E8" w:rsidRDefault="0010641B" w:rsidP="00CE698F">
            <w:pPr>
              <w:spacing w:after="0"/>
              <w:rPr>
                <w:szCs w:val="20"/>
              </w:rPr>
            </w:pPr>
          </w:p>
        </w:tc>
        <w:tc>
          <w:tcPr>
            <w:tcW w:w="1541" w:type="dxa"/>
            <w:shd w:val="clear" w:color="auto" w:fill="auto"/>
          </w:tcPr>
          <w:p w14:paraId="3A4EF1B8" w14:textId="77777777" w:rsidR="0010641B" w:rsidRPr="00F847E8" w:rsidRDefault="0010641B" w:rsidP="00CE698F">
            <w:pPr>
              <w:spacing w:after="0"/>
              <w:rPr>
                <w:szCs w:val="20"/>
              </w:rPr>
            </w:pPr>
          </w:p>
        </w:tc>
      </w:tr>
      <w:tr w:rsidR="0010641B" w:rsidRPr="009D7B91" w14:paraId="47B7DB11" w14:textId="77777777" w:rsidTr="00CE698F">
        <w:tc>
          <w:tcPr>
            <w:tcW w:w="1540" w:type="dxa"/>
            <w:shd w:val="clear" w:color="auto" w:fill="auto"/>
          </w:tcPr>
          <w:p w14:paraId="5861B943" w14:textId="77777777" w:rsidR="0010641B" w:rsidRPr="00F847E8" w:rsidRDefault="0010641B" w:rsidP="00CE698F">
            <w:pPr>
              <w:spacing w:after="0"/>
              <w:rPr>
                <w:szCs w:val="20"/>
              </w:rPr>
            </w:pPr>
          </w:p>
        </w:tc>
        <w:tc>
          <w:tcPr>
            <w:tcW w:w="1540" w:type="dxa"/>
            <w:shd w:val="clear" w:color="auto" w:fill="auto"/>
          </w:tcPr>
          <w:p w14:paraId="380D2060" w14:textId="77777777" w:rsidR="0010641B" w:rsidRPr="00F847E8" w:rsidRDefault="0010641B" w:rsidP="00CE698F">
            <w:pPr>
              <w:spacing w:after="0"/>
              <w:rPr>
                <w:szCs w:val="20"/>
              </w:rPr>
            </w:pPr>
          </w:p>
        </w:tc>
        <w:tc>
          <w:tcPr>
            <w:tcW w:w="1540" w:type="dxa"/>
            <w:shd w:val="clear" w:color="auto" w:fill="auto"/>
          </w:tcPr>
          <w:p w14:paraId="6A9FCA6E" w14:textId="77777777" w:rsidR="0010641B" w:rsidRPr="00F847E8" w:rsidRDefault="0010641B" w:rsidP="00CE698F">
            <w:pPr>
              <w:spacing w:after="0"/>
              <w:rPr>
                <w:szCs w:val="20"/>
              </w:rPr>
            </w:pPr>
          </w:p>
        </w:tc>
        <w:tc>
          <w:tcPr>
            <w:tcW w:w="1540" w:type="dxa"/>
            <w:shd w:val="clear" w:color="auto" w:fill="auto"/>
          </w:tcPr>
          <w:p w14:paraId="0F25C9B6" w14:textId="77777777" w:rsidR="0010641B" w:rsidRPr="00F847E8" w:rsidRDefault="0010641B" w:rsidP="00CE698F">
            <w:pPr>
              <w:spacing w:after="0"/>
              <w:rPr>
                <w:szCs w:val="20"/>
              </w:rPr>
            </w:pPr>
          </w:p>
        </w:tc>
        <w:tc>
          <w:tcPr>
            <w:tcW w:w="1541" w:type="dxa"/>
            <w:shd w:val="clear" w:color="auto" w:fill="auto"/>
          </w:tcPr>
          <w:p w14:paraId="37B8063D" w14:textId="77777777" w:rsidR="0010641B" w:rsidRPr="00F847E8" w:rsidRDefault="0010641B" w:rsidP="00CE698F">
            <w:pPr>
              <w:spacing w:after="0"/>
              <w:rPr>
                <w:szCs w:val="20"/>
              </w:rPr>
            </w:pPr>
          </w:p>
        </w:tc>
        <w:tc>
          <w:tcPr>
            <w:tcW w:w="1541" w:type="dxa"/>
            <w:shd w:val="clear" w:color="auto" w:fill="auto"/>
          </w:tcPr>
          <w:p w14:paraId="29D411B3" w14:textId="77777777" w:rsidR="0010641B" w:rsidRPr="00F847E8" w:rsidRDefault="0010641B" w:rsidP="00CE698F">
            <w:pPr>
              <w:spacing w:after="0"/>
              <w:rPr>
                <w:szCs w:val="20"/>
              </w:rPr>
            </w:pPr>
          </w:p>
        </w:tc>
      </w:tr>
      <w:tr w:rsidR="0010641B" w:rsidRPr="009D7B91" w14:paraId="2CDC34C2" w14:textId="77777777" w:rsidTr="00CE698F">
        <w:tc>
          <w:tcPr>
            <w:tcW w:w="1540" w:type="dxa"/>
            <w:shd w:val="clear" w:color="auto" w:fill="auto"/>
          </w:tcPr>
          <w:p w14:paraId="735BE940" w14:textId="77777777" w:rsidR="0010641B" w:rsidRPr="00F847E8" w:rsidRDefault="0010641B" w:rsidP="00CE698F">
            <w:pPr>
              <w:spacing w:after="0"/>
              <w:rPr>
                <w:szCs w:val="20"/>
              </w:rPr>
            </w:pPr>
          </w:p>
        </w:tc>
        <w:tc>
          <w:tcPr>
            <w:tcW w:w="1540" w:type="dxa"/>
            <w:shd w:val="clear" w:color="auto" w:fill="auto"/>
          </w:tcPr>
          <w:p w14:paraId="2810206E" w14:textId="77777777" w:rsidR="0010641B" w:rsidRPr="00F847E8" w:rsidRDefault="0010641B" w:rsidP="00CE698F">
            <w:pPr>
              <w:spacing w:after="0"/>
              <w:rPr>
                <w:szCs w:val="20"/>
              </w:rPr>
            </w:pPr>
          </w:p>
        </w:tc>
        <w:tc>
          <w:tcPr>
            <w:tcW w:w="1540" w:type="dxa"/>
            <w:shd w:val="clear" w:color="auto" w:fill="auto"/>
          </w:tcPr>
          <w:p w14:paraId="0DB8F042" w14:textId="77777777" w:rsidR="0010641B" w:rsidRPr="00F847E8" w:rsidRDefault="0010641B" w:rsidP="00CE698F">
            <w:pPr>
              <w:spacing w:after="0"/>
              <w:rPr>
                <w:szCs w:val="20"/>
              </w:rPr>
            </w:pPr>
          </w:p>
        </w:tc>
        <w:tc>
          <w:tcPr>
            <w:tcW w:w="1540" w:type="dxa"/>
            <w:shd w:val="clear" w:color="auto" w:fill="auto"/>
          </w:tcPr>
          <w:p w14:paraId="0AE5D4B8" w14:textId="77777777" w:rsidR="0010641B" w:rsidRPr="00F847E8" w:rsidRDefault="0010641B" w:rsidP="00CE698F">
            <w:pPr>
              <w:spacing w:after="0"/>
              <w:rPr>
                <w:szCs w:val="20"/>
              </w:rPr>
            </w:pPr>
          </w:p>
        </w:tc>
        <w:tc>
          <w:tcPr>
            <w:tcW w:w="1541" w:type="dxa"/>
            <w:shd w:val="clear" w:color="auto" w:fill="auto"/>
          </w:tcPr>
          <w:p w14:paraId="2E1E47EC" w14:textId="77777777" w:rsidR="0010641B" w:rsidRPr="00F847E8" w:rsidRDefault="0010641B" w:rsidP="00CE698F">
            <w:pPr>
              <w:spacing w:after="0"/>
              <w:rPr>
                <w:szCs w:val="20"/>
              </w:rPr>
            </w:pPr>
          </w:p>
        </w:tc>
        <w:tc>
          <w:tcPr>
            <w:tcW w:w="1541" w:type="dxa"/>
            <w:shd w:val="clear" w:color="auto" w:fill="auto"/>
          </w:tcPr>
          <w:p w14:paraId="5ABA0199" w14:textId="77777777" w:rsidR="0010641B" w:rsidRPr="00F847E8" w:rsidRDefault="0010641B" w:rsidP="00CE698F">
            <w:pPr>
              <w:spacing w:after="0"/>
              <w:rPr>
                <w:szCs w:val="20"/>
              </w:rPr>
            </w:pPr>
          </w:p>
        </w:tc>
      </w:tr>
      <w:tr w:rsidR="0010641B" w:rsidRPr="009D7B91" w14:paraId="6495BF80" w14:textId="77777777" w:rsidTr="00CE698F">
        <w:tc>
          <w:tcPr>
            <w:tcW w:w="1540" w:type="dxa"/>
            <w:shd w:val="clear" w:color="auto" w:fill="auto"/>
          </w:tcPr>
          <w:p w14:paraId="16E0B8B7" w14:textId="77777777" w:rsidR="0010641B" w:rsidRPr="00F847E8" w:rsidRDefault="0010641B" w:rsidP="00CE698F">
            <w:pPr>
              <w:spacing w:after="0"/>
              <w:rPr>
                <w:szCs w:val="20"/>
              </w:rPr>
            </w:pPr>
          </w:p>
        </w:tc>
        <w:tc>
          <w:tcPr>
            <w:tcW w:w="1540" w:type="dxa"/>
            <w:shd w:val="clear" w:color="auto" w:fill="auto"/>
          </w:tcPr>
          <w:p w14:paraId="461B0DD6" w14:textId="77777777" w:rsidR="0010641B" w:rsidRPr="00F847E8" w:rsidRDefault="0010641B" w:rsidP="00CE698F">
            <w:pPr>
              <w:spacing w:after="0"/>
              <w:rPr>
                <w:szCs w:val="20"/>
              </w:rPr>
            </w:pPr>
          </w:p>
        </w:tc>
        <w:tc>
          <w:tcPr>
            <w:tcW w:w="1540" w:type="dxa"/>
            <w:shd w:val="clear" w:color="auto" w:fill="auto"/>
          </w:tcPr>
          <w:p w14:paraId="16EE9DEA" w14:textId="77777777" w:rsidR="0010641B" w:rsidRPr="00F847E8" w:rsidRDefault="0010641B" w:rsidP="00CE698F">
            <w:pPr>
              <w:spacing w:after="0"/>
              <w:rPr>
                <w:szCs w:val="20"/>
              </w:rPr>
            </w:pPr>
          </w:p>
        </w:tc>
        <w:tc>
          <w:tcPr>
            <w:tcW w:w="1540" w:type="dxa"/>
            <w:shd w:val="clear" w:color="auto" w:fill="auto"/>
          </w:tcPr>
          <w:p w14:paraId="5B2CE54F" w14:textId="77777777" w:rsidR="0010641B" w:rsidRPr="00F847E8" w:rsidRDefault="0010641B" w:rsidP="00CE698F">
            <w:pPr>
              <w:spacing w:after="0"/>
              <w:rPr>
                <w:szCs w:val="20"/>
              </w:rPr>
            </w:pPr>
          </w:p>
        </w:tc>
        <w:tc>
          <w:tcPr>
            <w:tcW w:w="1541" w:type="dxa"/>
            <w:shd w:val="clear" w:color="auto" w:fill="auto"/>
          </w:tcPr>
          <w:p w14:paraId="6465F697" w14:textId="77777777" w:rsidR="0010641B" w:rsidRPr="00F847E8" w:rsidRDefault="0010641B" w:rsidP="00CE698F">
            <w:pPr>
              <w:spacing w:after="0"/>
              <w:rPr>
                <w:szCs w:val="20"/>
              </w:rPr>
            </w:pPr>
          </w:p>
        </w:tc>
        <w:tc>
          <w:tcPr>
            <w:tcW w:w="1541" w:type="dxa"/>
            <w:shd w:val="clear" w:color="auto" w:fill="auto"/>
          </w:tcPr>
          <w:p w14:paraId="36B1F877" w14:textId="77777777" w:rsidR="0010641B" w:rsidRPr="00F847E8" w:rsidRDefault="0010641B" w:rsidP="00CE698F">
            <w:pPr>
              <w:spacing w:after="0"/>
              <w:rPr>
                <w:szCs w:val="20"/>
              </w:rPr>
            </w:pPr>
          </w:p>
        </w:tc>
      </w:tr>
      <w:tr w:rsidR="0010641B" w:rsidRPr="009D7B91" w14:paraId="7D088A4C" w14:textId="77777777" w:rsidTr="00CE698F">
        <w:tc>
          <w:tcPr>
            <w:tcW w:w="1540" w:type="dxa"/>
            <w:shd w:val="clear" w:color="auto" w:fill="auto"/>
          </w:tcPr>
          <w:p w14:paraId="5FE07C45" w14:textId="77777777" w:rsidR="0010641B" w:rsidRPr="00F847E8" w:rsidRDefault="0010641B" w:rsidP="00CE698F">
            <w:pPr>
              <w:spacing w:after="0"/>
              <w:rPr>
                <w:szCs w:val="20"/>
              </w:rPr>
            </w:pPr>
          </w:p>
        </w:tc>
        <w:tc>
          <w:tcPr>
            <w:tcW w:w="1540" w:type="dxa"/>
            <w:shd w:val="clear" w:color="auto" w:fill="auto"/>
          </w:tcPr>
          <w:p w14:paraId="420C5D0D" w14:textId="77777777" w:rsidR="0010641B" w:rsidRPr="00F847E8" w:rsidRDefault="0010641B" w:rsidP="00CE698F">
            <w:pPr>
              <w:spacing w:after="0"/>
              <w:rPr>
                <w:szCs w:val="20"/>
              </w:rPr>
            </w:pPr>
          </w:p>
        </w:tc>
        <w:tc>
          <w:tcPr>
            <w:tcW w:w="1540" w:type="dxa"/>
            <w:shd w:val="clear" w:color="auto" w:fill="auto"/>
          </w:tcPr>
          <w:p w14:paraId="6F5A8A78" w14:textId="77777777" w:rsidR="0010641B" w:rsidRPr="00F847E8" w:rsidRDefault="0010641B" w:rsidP="00CE698F">
            <w:pPr>
              <w:spacing w:after="0"/>
              <w:rPr>
                <w:szCs w:val="20"/>
              </w:rPr>
            </w:pPr>
          </w:p>
        </w:tc>
        <w:tc>
          <w:tcPr>
            <w:tcW w:w="1540" w:type="dxa"/>
            <w:shd w:val="clear" w:color="auto" w:fill="auto"/>
          </w:tcPr>
          <w:p w14:paraId="7F7F1A1F" w14:textId="77777777" w:rsidR="0010641B" w:rsidRPr="00F847E8" w:rsidRDefault="0010641B" w:rsidP="00CE698F">
            <w:pPr>
              <w:spacing w:after="0"/>
              <w:rPr>
                <w:szCs w:val="20"/>
              </w:rPr>
            </w:pPr>
          </w:p>
        </w:tc>
        <w:tc>
          <w:tcPr>
            <w:tcW w:w="1541" w:type="dxa"/>
            <w:shd w:val="clear" w:color="auto" w:fill="auto"/>
          </w:tcPr>
          <w:p w14:paraId="4A1A1345" w14:textId="77777777" w:rsidR="0010641B" w:rsidRPr="00F847E8" w:rsidRDefault="0010641B" w:rsidP="00CE698F">
            <w:pPr>
              <w:spacing w:after="0"/>
              <w:rPr>
                <w:szCs w:val="20"/>
              </w:rPr>
            </w:pPr>
          </w:p>
        </w:tc>
        <w:tc>
          <w:tcPr>
            <w:tcW w:w="1541" w:type="dxa"/>
            <w:shd w:val="clear" w:color="auto" w:fill="auto"/>
          </w:tcPr>
          <w:p w14:paraId="65620938" w14:textId="77777777" w:rsidR="0010641B" w:rsidRPr="00F847E8" w:rsidRDefault="0010641B" w:rsidP="00CE698F">
            <w:pPr>
              <w:spacing w:after="0"/>
              <w:rPr>
                <w:szCs w:val="20"/>
              </w:rPr>
            </w:pPr>
          </w:p>
        </w:tc>
      </w:tr>
      <w:tr w:rsidR="0010641B" w:rsidRPr="009D7B91" w14:paraId="4277FCEA" w14:textId="77777777" w:rsidTr="00CE698F">
        <w:tc>
          <w:tcPr>
            <w:tcW w:w="1540" w:type="dxa"/>
            <w:shd w:val="clear" w:color="auto" w:fill="auto"/>
          </w:tcPr>
          <w:p w14:paraId="4BAE8776" w14:textId="77777777" w:rsidR="0010641B" w:rsidRPr="00F847E8" w:rsidRDefault="0010641B" w:rsidP="00CE698F">
            <w:pPr>
              <w:spacing w:after="0"/>
              <w:rPr>
                <w:szCs w:val="20"/>
              </w:rPr>
            </w:pPr>
          </w:p>
        </w:tc>
        <w:tc>
          <w:tcPr>
            <w:tcW w:w="1540" w:type="dxa"/>
            <w:shd w:val="clear" w:color="auto" w:fill="auto"/>
          </w:tcPr>
          <w:p w14:paraId="018F8B78" w14:textId="77777777" w:rsidR="0010641B" w:rsidRPr="00F847E8" w:rsidRDefault="0010641B" w:rsidP="00CE698F">
            <w:pPr>
              <w:spacing w:after="0"/>
              <w:rPr>
                <w:szCs w:val="20"/>
              </w:rPr>
            </w:pPr>
          </w:p>
        </w:tc>
        <w:tc>
          <w:tcPr>
            <w:tcW w:w="1540" w:type="dxa"/>
            <w:shd w:val="clear" w:color="auto" w:fill="auto"/>
          </w:tcPr>
          <w:p w14:paraId="7AE626A6" w14:textId="77777777" w:rsidR="0010641B" w:rsidRPr="00F847E8" w:rsidRDefault="0010641B" w:rsidP="00CE698F">
            <w:pPr>
              <w:spacing w:after="0"/>
              <w:rPr>
                <w:szCs w:val="20"/>
              </w:rPr>
            </w:pPr>
          </w:p>
        </w:tc>
        <w:tc>
          <w:tcPr>
            <w:tcW w:w="1540" w:type="dxa"/>
            <w:shd w:val="clear" w:color="auto" w:fill="auto"/>
          </w:tcPr>
          <w:p w14:paraId="6A65A703" w14:textId="77777777" w:rsidR="0010641B" w:rsidRPr="00F847E8" w:rsidRDefault="0010641B" w:rsidP="00CE698F">
            <w:pPr>
              <w:spacing w:after="0"/>
              <w:rPr>
                <w:szCs w:val="20"/>
              </w:rPr>
            </w:pPr>
          </w:p>
        </w:tc>
        <w:tc>
          <w:tcPr>
            <w:tcW w:w="1541" w:type="dxa"/>
            <w:shd w:val="clear" w:color="auto" w:fill="auto"/>
          </w:tcPr>
          <w:p w14:paraId="58C51B72" w14:textId="77777777" w:rsidR="0010641B" w:rsidRPr="00F847E8" w:rsidRDefault="0010641B" w:rsidP="00CE698F">
            <w:pPr>
              <w:spacing w:after="0"/>
              <w:rPr>
                <w:szCs w:val="20"/>
              </w:rPr>
            </w:pPr>
          </w:p>
        </w:tc>
        <w:tc>
          <w:tcPr>
            <w:tcW w:w="1541" w:type="dxa"/>
            <w:shd w:val="clear" w:color="auto" w:fill="auto"/>
          </w:tcPr>
          <w:p w14:paraId="1CBAB9D6" w14:textId="77777777" w:rsidR="0010641B" w:rsidRPr="00F847E8" w:rsidRDefault="0010641B" w:rsidP="00CE698F">
            <w:pPr>
              <w:spacing w:after="0"/>
              <w:rPr>
                <w:szCs w:val="20"/>
              </w:rPr>
            </w:pPr>
          </w:p>
        </w:tc>
      </w:tr>
      <w:tr w:rsidR="0010641B" w:rsidRPr="009D7B91" w14:paraId="76334D4E" w14:textId="77777777" w:rsidTr="00CE698F">
        <w:tc>
          <w:tcPr>
            <w:tcW w:w="1540" w:type="dxa"/>
            <w:shd w:val="clear" w:color="auto" w:fill="auto"/>
          </w:tcPr>
          <w:p w14:paraId="102E835D" w14:textId="77777777" w:rsidR="0010641B" w:rsidRPr="00F847E8" w:rsidRDefault="0010641B" w:rsidP="00CE698F">
            <w:pPr>
              <w:spacing w:after="0"/>
              <w:rPr>
                <w:szCs w:val="20"/>
              </w:rPr>
            </w:pPr>
          </w:p>
        </w:tc>
        <w:tc>
          <w:tcPr>
            <w:tcW w:w="1540" w:type="dxa"/>
            <w:shd w:val="clear" w:color="auto" w:fill="auto"/>
          </w:tcPr>
          <w:p w14:paraId="63723EE8" w14:textId="77777777" w:rsidR="0010641B" w:rsidRPr="00F847E8" w:rsidRDefault="0010641B" w:rsidP="00CE698F">
            <w:pPr>
              <w:spacing w:after="0"/>
              <w:rPr>
                <w:szCs w:val="20"/>
              </w:rPr>
            </w:pPr>
          </w:p>
        </w:tc>
        <w:tc>
          <w:tcPr>
            <w:tcW w:w="1540" w:type="dxa"/>
            <w:shd w:val="clear" w:color="auto" w:fill="auto"/>
          </w:tcPr>
          <w:p w14:paraId="30E425FF" w14:textId="77777777" w:rsidR="0010641B" w:rsidRPr="00F847E8" w:rsidRDefault="0010641B" w:rsidP="00CE698F">
            <w:pPr>
              <w:spacing w:after="0"/>
              <w:rPr>
                <w:szCs w:val="20"/>
              </w:rPr>
            </w:pPr>
          </w:p>
        </w:tc>
        <w:tc>
          <w:tcPr>
            <w:tcW w:w="1540" w:type="dxa"/>
            <w:shd w:val="clear" w:color="auto" w:fill="auto"/>
          </w:tcPr>
          <w:p w14:paraId="3B9267B3" w14:textId="77777777" w:rsidR="0010641B" w:rsidRPr="00F847E8" w:rsidRDefault="0010641B" w:rsidP="00CE698F">
            <w:pPr>
              <w:spacing w:after="0"/>
              <w:rPr>
                <w:szCs w:val="20"/>
              </w:rPr>
            </w:pPr>
          </w:p>
        </w:tc>
        <w:tc>
          <w:tcPr>
            <w:tcW w:w="1541" w:type="dxa"/>
            <w:shd w:val="clear" w:color="auto" w:fill="auto"/>
          </w:tcPr>
          <w:p w14:paraId="7AA1237A" w14:textId="77777777" w:rsidR="0010641B" w:rsidRPr="00F847E8" w:rsidRDefault="0010641B" w:rsidP="00CE698F">
            <w:pPr>
              <w:spacing w:after="0"/>
              <w:rPr>
                <w:szCs w:val="20"/>
              </w:rPr>
            </w:pPr>
          </w:p>
        </w:tc>
        <w:tc>
          <w:tcPr>
            <w:tcW w:w="1541" w:type="dxa"/>
            <w:shd w:val="clear" w:color="auto" w:fill="auto"/>
          </w:tcPr>
          <w:p w14:paraId="12DAFD47" w14:textId="77777777" w:rsidR="0010641B" w:rsidRPr="00F847E8" w:rsidRDefault="0010641B" w:rsidP="00CE698F">
            <w:pPr>
              <w:spacing w:after="0"/>
              <w:rPr>
                <w:szCs w:val="20"/>
              </w:rPr>
            </w:pPr>
          </w:p>
        </w:tc>
      </w:tr>
      <w:tr w:rsidR="0010641B" w:rsidRPr="009D7B91" w14:paraId="112146B0" w14:textId="77777777" w:rsidTr="00CE698F">
        <w:tc>
          <w:tcPr>
            <w:tcW w:w="1540" w:type="dxa"/>
            <w:shd w:val="clear" w:color="auto" w:fill="auto"/>
          </w:tcPr>
          <w:p w14:paraId="2929923D" w14:textId="77777777" w:rsidR="0010641B" w:rsidRPr="00F847E8" w:rsidRDefault="0010641B" w:rsidP="00CE698F">
            <w:pPr>
              <w:spacing w:after="0"/>
              <w:rPr>
                <w:szCs w:val="20"/>
              </w:rPr>
            </w:pPr>
          </w:p>
        </w:tc>
        <w:tc>
          <w:tcPr>
            <w:tcW w:w="1540" w:type="dxa"/>
            <w:shd w:val="clear" w:color="auto" w:fill="auto"/>
          </w:tcPr>
          <w:p w14:paraId="3ADBED07" w14:textId="77777777" w:rsidR="0010641B" w:rsidRPr="00F847E8" w:rsidRDefault="0010641B" w:rsidP="00CE698F">
            <w:pPr>
              <w:spacing w:after="0"/>
              <w:rPr>
                <w:szCs w:val="20"/>
              </w:rPr>
            </w:pPr>
          </w:p>
        </w:tc>
        <w:tc>
          <w:tcPr>
            <w:tcW w:w="1540" w:type="dxa"/>
            <w:shd w:val="clear" w:color="auto" w:fill="auto"/>
          </w:tcPr>
          <w:p w14:paraId="2220E83B" w14:textId="77777777" w:rsidR="0010641B" w:rsidRPr="00F847E8" w:rsidRDefault="0010641B" w:rsidP="00CE698F">
            <w:pPr>
              <w:spacing w:after="0"/>
              <w:rPr>
                <w:szCs w:val="20"/>
              </w:rPr>
            </w:pPr>
          </w:p>
        </w:tc>
        <w:tc>
          <w:tcPr>
            <w:tcW w:w="1540" w:type="dxa"/>
            <w:shd w:val="clear" w:color="auto" w:fill="auto"/>
          </w:tcPr>
          <w:p w14:paraId="6379EC3C" w14:textId="77777777" w:rsidR="0010641B" w:rsidRPr="00F847E8" w:rsidRDefault="0010641B" w:rsidP="00CE698F">
            <w:pPr>
              <w:spacing w:after="0"/>
              <w:rPr>
                <w:szCs w:val="20"/>
              </w:rPr>
            </w:pPr>
          </w:p>
        </w:tc>
        <w:tc>
          <w:tcPr>
            <w:tcW w:w="1541" w:type="dxa"/>
            <w:shd w:val="clear" w:color="auto" w:fill="auto"/>
          </w:tcPr>
          <w:p w14:paraId="57689A9A" w14:textId="77777777" w:rsidR="0010641B" w:rsidRPr="00F847E8" w:rsidRDefault="0010641B" w:rsidP="00CE698F">
            <w:pPr>
              <w:spacing w:after="0"/>
              <w:rPr>
                <w:szCs w:val="20"/>
              </w:rPr>
            </w:pPr>
          </w:p>
        </w:tc>
        <w:tc>
          <w:tcPr>
            <w:tcW w:w="1541" w:type="dxa"/>
            <w:shd w:val="clear" w:color="auto" w:fill="auto"/>
          </w:tcPr>
          <w:p w14:paraId="62FFF9DC" w14:textId="77777777" w:rsidR="0010641B" w:rsidRPr="00F847E8" w:rsidRDefault="0010641B" w:rsidP="00CE698F">
            <w:pPr>
              <w:spacing w:after="0"/>
              <w:rPr>
                <w:szCs w:val="20"/>
              </w:rPr>
            </w:pPr>
          </w:p>
        </w:tc>
      </w:tr>
      <w:tr w:rsidR="0010641B" w:rsidRPr="009D7B91" w14:paraId="57F45B6C" w14:textId="77777777" w:rsidTr="00CE698F">
        <w:tc>
          <w:tcPr>
            <w:tcW w:w="1540" w:type="dxa"/>
            <w:shd w:val="clear" w:color="auto" w:fill="auto"/>
          </w:tcPr>
          <w:p w14:paraId="44A198A4" w14:textId="77777777" w:rsidR="0010641B" w:rsidRPr="00F847E8" w:rsidRDefault="0010641B" w:rsidP="00CE698F">
            <w:pPr>
              <w:spacing w:after="0"/>
              <w:rPr>
                <w:szCs w:val="20"/>
              </w:rPr>
            </w:pPr>
          </w:p>
        </w:tc>
        <w:tc>
          <w:tcPr>
            <w:tcW w:w="1540" w:type="dxa"/>
            <w:shd w:val="clear" w:color="auto" w:fill="auto"/>
          </w:tcPr>
          <w:p w14:paraId="0669A918" w14:textId="77777777" w:rsidR="0010641B" w:rsidRPr="00F847E8" w:rsidRDefault="0010641B" w:rsidP="00CE698F">
            <w:pPr>
              <w:spacing w:after="0"/>
              <w:rPr>
                <w:szCs w:val="20"/>
              </w:rPr>
            </w:pPr>
          </w:p>
        </w:tc>
        <w:tc>
          <w:tcPr>
            <w:tcW w:w="1540" w:type="dxa"/>
            <w:shd w:val="clear" w:color="auto" w:fill="auto"/>
          </w:tcPr>
          <w:p w14:paraId="1E88A535" w14:textId="77777777" w:rsidR="0010641B" w:rsidRPr="00F847E8" w:rsidRDefault="0010641B" w:rsidP="00CE698F">
            <w:pPr>
              <w:spacing w:after="0"/>
              <w:rPr>
                <w:szCs w:val="20"/>
              </w:rPr>
            </w:pPr>
          </w:p>
        </w:tc>
        <w:tc>
          <w:tcPr>
            <w:tcW w:w="1540" w:type="dxa"/>
            <w:shd w:val="clear" w:color="auto" w:fill="auto"/>
          </w:tcPr>
          <w:p w14:paraId="7B36B186" w14:textId="77777777" w:rsidR="0010641B" w:rsidRPr="00F847E8" w:rsidRDefault="0010641B" w:rsidP="00CE698F">
            <w:pPr>
              <w:spacing w:after="0"/>
              <w:rPr>
                <w:szCs w:val="20"/>
              </w:rPr>
            </w:pPr>
          </w:p>
        </w:tc>
        <w:tc>
          <w:tcPr>
            <w:tcW w:w="1541" w:type="dxa"/>
            <w:shd w:val="clear" w:color="auto" w:fill="auto"/>
          </w:tcPr>
          <w:p w14:paraId="7C45689F" w14:textId="77777777" w:rsidR="0010641B" w:rsidRPr="00F847E8" w:rsidRDefault="0010641B" w:rsidP="00CE698F">
            <w:pPr>
              <w:spacing w:after="0"/>
              <w:rPr>
                <w:szCs w:val="20"/>
              </w:rPr>
            </w:pPr>
          </w:p>
        </w:tc>
        <w:tc>
          <w:tcPr>
            <w:tcW w:w="1541" w:type="dxa"/>
            <w:shd w:val="clear" w:color="auto" w:fill="auto"/>
          </w:tcPr>
          <w:p w14:paraId="0DCBA136" w14:textId="77777777" w:rsidR="0010641B" w:rsidRPr="00F847E8" w:rsidRDefault="0010641B" w:rsidP="00CE698F">
            <w:pPr>
              <w:spacing w:after="0"/>
              <w:rPr>
                <w:szCs w:val="20"/>
              </w:rPr>
            </w:pPr>
          </w:p>
        </w:tc>
      </w:tr>
      <w:tr w:rsidR="0010641B" w:rsidRPr="009D7B91" w14:paraId="7D05C588" w14:textId="77777777" w:rsidTr="00CE698F">
        <w:tc>
          <w:tcPr>
            <w:tcW w:w="1540" w:type="dxa"/>
            <w:shd w:val="clear" w:color="auto" w:fill="auto"/>
          </w:tcPr>
          <w:p w14:paraId="54643106" w14:textId="77777777" w:rsidR="0010641B" w:rsidRPr="00F847E8" w:rsidRDefault="0010641B" w:rsidP="00CE698F">
            <w:pPr>
              <w:spacing w:after="0"/>
              <w:rPr>
                <w:szCs w:val="20"/>
              </w:rPr>
            </w:pPr>
          </w:p>
        </w:tc>
        <w:tc>
          <w:tcPr>
            <w:tcW w:w="1540" w:type="dxa"/>
            <w:shd w:val="clear" w:color="auto" w:fill="auto"/>
          </w:tcPr>
          <w:p w14:paraId="22B99783" w14:textId="77777777" w:rsidR="0010641B" w:rsidRPr="00F847E8" w:rsidRDefault="0010641B" w:rsidP="00CE698F">
            <w:pPr>
              <w:spacing w:after="0"/>
              <w:rPr>
                <w:szCs w:val="20"/>
              </w:rPr>
            </w:pPr>
          </w:p>
        </w:tc>
        <w:tc>
          <w:tcPr>
            <w:tcW w:w="1540" w:type="dxa"/>
            <w:shd w:val="clear" w:color="auto" w:fill="auto"/>
          </w:tcPr>
          <w:p w14:paraId="44F63862" w14:textId="77777777" w:rsidR="0010641B" w:rsidRPr="00F847E8" w:rsidRDefault="0010641B" w:rsidP="00CE698F">
            <w:pPr>
              <w:spacing w:after="0"/>
              <w:rPr>
                <w:szCs w:val="20"/>
              </w:rPr>
            </w:pPr>
          </w:p>
        </w:tc>
        <w:tc>
          <w:tcPr>
            <w:tcW w:w="1540" w:type="dxa"/>
            <w:shd w:val="clear" w:color="auto" w:fill="auto"/>
          </w:tcPr>
          <w:p w14:paraId="34DDDF7E" w14:textId="77777777" w:rsidR="0010641B" w:rsidRPr="00F847E8" w:rsidRDefault="0010641B" w:rsidP="00CE698F">
            <w:pPr>
              <w:spacing w:after="0"/>
              <w:rPr>
                <w:szCs w:val="20"/>
              </w:rPr>
            </w:pPr>
          </w:p>
        </w:tc>
        <w:tc>
          <w:tcPr>
            <w:tcW w:w="1541" w:type="dxa"/>
            <w:shd w:val="clear" w:color="auto" w:fill="auto"/>
          </w:tcPr>
          <w:p w14:paraId="3ED3C116" w14:textId="77777777" w:rsidR="0010641B" w:rsidRPr="00F847E8" w:rsidRDefault="0010641B" w:rsidP="00CE698F">
            <w:pPr>
              <w:spacing w:after="0"/>
              <w:rPr>
                <w:szCs w:val="20"/>
              </w:rPr>
            </w:pPr>
          </w:p>
        </w:tc>
        <w:tc>
          <w:tcPr>
            <w:tcW w:w="1541" w:type="dxa"/>
            <w:shd w:val="clear" w:color="auto" w:fill="auto"/>
          </w:tcPr>
          <w:p w14:paraId="5CA33A70" w14:textId="77777777" w:rsidR="0010641B" w:rsidRPr="00F847E8" w:rsidRDefault="0010641B" w:rsidP="00CE698F">
            <w:pPr>
              <w:spacing w:after="0"/>
              <w:rPr>
                <w:szCs w:val="20"/>
              </w:rPr>
            </w:pPr>
          </w:p>
        </w:tc>
      </w:tr>
      <w:tr w:rsidR="0010641B" w:rsidRPr="009D7B91" w14:paraId="17EA3E02" w14:textId="77777777" w:rsidTr="00CE698F">
        <w:tc>
          <w:tcPr>
            <w:tcW w:w="1540" w:type="dxa"/>
            <w:shd w:val="clear" w:color="auto" w:fill="auto"/>
          </w:tcPr>
          <w:p w14:paraId="6177F35B" w14:textId="77777777" w:rsidR="0010641B" w:rsidRPr="00F847E8" w:rsidRDefault="0010641B" w:rsidP="00CE698F">
            <w:pPr>
              <w:spacing w:after="0"/>
              <w:rPr>
                <w:szCs w:val="20"/>
              </w:rPr>
            </w:pPr>
          </w:p>
        </w:tc>
        <w:tc>
          <w:tcPr>
            <w:tcW w:w="1540" w:type="dxa"/>
            <w:shd w:val="clear" w:color="auto" w:fill="auto"/>
          </w:tcPr>
          <w:p w14:paraId="51BFDB20" w14:textId="77777777" w:rsidR="0010641B" w:rsidRPr="00F847E8" w:rsidRDefault="0010641B" w:rsidP="00CE698F">
            <w:pPr>
              <w:spacing w:after="0"/>
              <w:rPr>
                <w:szCs w:val="20"/>
              </w:rPr>
            </w:pPr>
          </w:p>
        </w:tc>
        <w:tc>
          <w:tcPr>
            <w:tcW w:w="1540" w:type="dxa"/>
            <w:shd w:val="clear" w:color="auto" w:fill="auto"/>
          </w:tcPr>
          <w:p w14:paraId="48463823" w14:textId="77777777" w:rsidR="0010641B" w:rsidRPr="00F847E8" w:rsidRDefault="0010641B" w:rsidP="00CE698F">
            <w:pPr>
              <w:spacing w:after="0"/>
              <w:rPr>
                <w:szCs w:val="20"/>
              </w:rPr>
            </w:pPr>
          </w:p>
        </w:tc>
        <w:tc>
          <w:tcPr>
            <w:tcW w:w="1540" w:type="dxa"/>
            <w:shd w:val="clear" w:color="auto" w:fill="auto"/>
          </w:tcPr>
          <w:p w14:paraId="48E46491" w14:textId="77777777" w:rsidR="0010641B" w:rsidRPr="00F847E8" w:rsidRDefault="0010641B" w:rsidP="00CE698F">
            <w:pPr>
              <w:spacing w:after="0"/>
              <w:rPr>
                <w:szCs w:val="20"/>
              </w:rPr>
            </w:pPr>
          </w:p>
        </w:tc>
        <w:tc>
          <w:tcPr>
            <w:tcW w:w="1541" w:type="dxa"/>
            <w:shd w:val="clear" w:color="auto" w:fill="auto"/>
          </w:tcPr>
          <w:p w14:paraId="7CF2DDF2" w14:textId="77777777" w:rsidR="0010641B" w:rsidRPr="00F847E8" w:rsidRDefault="0010641B" w:rsidP="00CE698F">
            <w:pPr>
              <w:spacing w:after="0"/>
              <w:rPr>
                <w:szCs w:val="20"/>
              </w:rPr>
            </w:pPr>
          </w:p>
        </w:tc>
        <w:tc>
          <w:tcPr>
            <w:tcW w:w="1541" w:type="dxa"/>
            <w:shd w:val="clear" w:color="auto" w:fill="auto"/>
          </w:tcPr>
          <w:p w14:paraId="0C3993DD" w14:textId="77777777" w:rsidR="0010641B" w:rsidRPr="00F847E8" w:rsidRDefault="0010641B" w:rsidP="00CE698F">
            <w:pPr>
              <w:spacing w:after="0"/>
              <w:rPr>
                <w:szCs w:val="20"/>
              </w:rPr>
            </w:pPr>
          </w:p>
        </w:tc>
      </w:tr>
      <w:tr w:rsidR="0010641B" w:rsidRPr="009D7B91" w14:paraId="3A744B05" w14:textId="77777777" w:rsidTr="00CE698F">
        <w:tc>
          <w:tcPr>
            <w:tcW w:w="1540" w:type="dxa"/>
            <w:shd w:val="clear" w:color="auto" w:fill="auto"/>
          </w:tcPr>
          <w:p w14:paraId="10599976" w14:textId="77777777" w:rsidR="0010641B" w:rsidRPr="00F847E8" w:rsidRDefault="0010641B" w:rsidP="00CE698F">
            <w:pPr>
              <w:spacing w:after="0"/>
              <w:rPr>
                <w:szCs w:val="20"/>
              </w:rPr>
            </w:pPr>
          </w:p>
        </w:tc>
        <w:tc>
          <w:tcPr>
            <w:tcW w:w="1540" w:type="dxa"/>
            <w:shd w:val="clear" w:color="auto" w:fill="auto"/>
          </w:tcPr>
          <w:p w14:paraId="58610953" w14:textId="77777777" w:rsidR="0010641B" w:rsidRPr="00F847E8" w:rsidRDefault="0010641B" w:rsidP="00CE698F">
            <w:pPr>
              <w:spacing w:after="0"/>
              <w:rPr>
                <w:szCs w:val="20"/>
              </w:rPr>
            </w:pPr>
          </w:p>
        </w:tc>
        <w:tc>
          <w:tcPr>
            <w:tcW w:w="1540" w:type="dxa"/>
            <w:shd w:val="clear" w:color="auto" w:fill="auto"/>
          </w:tcPr>
          <w:p w14:paraId="1DAF9D9B" w14:textId="77777777" w:rsidR="0010641B" w:rsidRPr="00F847E8" w:rsidRDefault="0010641B" w:rsidP="00CE698F">
            <w:pPr>
              <w:spacing w:after="0"/>
              <w:rPr>
                <w:szCs w:val="20"/>
              </w:rPr>
            </w:pPr>
          </w:p>
        </w:tc>
        <w:tc>
          <w:tcPr>
            <w:tcW w:w="1540" w:type="dxa"/>
            <w:shd w:val="clear" w:color="auto" w:fill="auto"/>
          </w:tcPr>
          <w:p w14:paraId="753DFEB9" w14:textId="77777777" w:rsidR="0010641B" w:rsidRPr="00F847E8" w:rsidRDefault="0010641B" w:rsidP="00CE698F">
            <w:pPr>
              <w:spacing w:after="0"/>
              <w:rPr>
                <w:szCs w:val="20"/>
              </w:rPr>
            </w:pPr>
          </w:p>
        </w:tc>
        <w:tc>
          <w:tcPr>
            <w:tcW w:w="1541" w:type="dxa"/>
            <w:shd w:val="clear" w:color="auto" w:fill="auto"/>
          </w:tcPr>
          <w:p w14:paraId="666200FB" w14:textId="77777777" w:rsidR="0010641B" w:rsidRPr="00F847E8" w:rsidRDefault="0010641B" w:rsidP="00CE698F">
            <w:pPr>
              <w:spacing w:after="0"/>
              <w:rPr>
                <w:szCs w:val="20"/>
              </w:rPr>
            </w:pPr>
          </w:p>
        </w:tc>
        <w:tc>
          <w:tcPr>
            <w:tcW w:w="1541" w:type="dxa"/>
            <w:shd w:val="clear" w:color="auto" w:fill="auto"/>
          </w:tcPr>
          <w:p w14:paraId="58CC8E19" w14:textId="77777777" w:rsidR="0010641B" w:rsidRPr="00F847E8" w:rsidRDefault="0010641B" w:rsidP="00CE698F">
            <w:pPr>
              <w:spacing w:after="0"/>
              <w:rPr>
                <w:szCs w:val="20"/>
              </w:rPr>
            </w:pPr>
          </w:p>
        </w:tc>
      </w:tr>
      <w:tr w:rsidR="0010641B" w:rsidRPr="009D7B91" w14:paraId="35E928EE" w14:textId="77777777" w:rsidTr="00CE698F">
        <w:tc>
          <w:tcPr>
            <w:tcW w:w="1540" w:type="dxa"/>
            <w:shd w:val="clear" w:color="auto" w:fill="auto"/>
          </w:tcPr>
          <w:p w14:paraId="1A6ED4E9" w14:textId="77777777" w:rsidR="0010641B" w:rsidRPr="00F847E8" w:rsidRDefault="0010641B" w:rsidP="00CE698F">
            <w:pPr>
              <w:spacing w:after="0"/>
              <w:rPr>
                <w:szCs w:val="20"/>
              </w:rPr>
            </w:pPr>
          </w:p>
        </w:tc>
        <w:tc>
          <w:tcPr>
            <w:tcW w:w="1540" w:type="dxa"/>
            <w:shd w:val="clear" w:color="auto" w:fill="auto"/>
          </w:tcPr>
          <w:p w14:paraId="28EABD2C" w14:textId="77777777" w:rsidR="0010641B" w:rsidRPr="00F847E8" w:rsidRDefault="0010641B" w:rsidP="00CE698F">
            <w:pPr>
              <w:spacing w:after="0"/>
              <w:rPr>
                <w:szCs w:val="20"/>
              </w:rPr>
            </w:pPr>
          </w:p>
        </w:tc>
        <w:tc>
          <w:tcPr>
            <w:tcW w:w="1540" w:type="dxa"/>
            <w:shd w:val="clear" w:color="auto" w:fill="auto"/>
          </w:tcPr>
          <w:p w14:paraId="5068023F" w14:textId="77777777" w:rsidR="0010641B" w:rsidRPr="00F847E8" w:rsidRDefault="0010641B" w:rsidP="00CE698F">
            <w:pPr>
              <w:spacing w:after="0"/>
              <w:rPr>
                <w:szCs w:val="20"/>
              </w:rPr>
            </w:pPr>
          </w:p>
        </w:tc>
        <w:tc>
          <w:tcPr>
            <w:tcW w:w="1540" w:type="dxa"/>
            <w:shd w:val="clear" w:color="auto" w:fill="auto"/>
          </w:tcPr>
          <w:p w14:paraId="412B0CBE" w14:textId="77777777" w:rsidR="0010641B" w:rsidRPr="00F847E8" w:rsidRDefault="0010641B" w:rsidP="00CE698F">
            <w:pPr>
              <w:spacing w:after="0"/>
              <w:rPr>
                <w:szCs w:val="20"/>
              </w:rPr>
            </w:pPr>
          </w:p>
        </w:tc>
        <w:tc>
          <w:tcPr>
            <w:tcW w:w="1541" w:type="dxa"/>
            <w:shd w:val="clear" w:color="auto" w:fill="auto"/>
          </w:tcPr>
          <w:p w14:paraId="2B94B768" w14:textId="77777777" w:rsidR="0010641B" w:rsidRPr="00F847E8" w:rsidRDefault="0010641B" w:rsidP="00CE698F">
            <w:pPr>
              <w:spacing w:after="0"/>
              <w:rPr>
                <w:szCs w:val="20"/>
              </w:rPr>
            </w:pPr>
          </w:p>
        </w:tc>
        <w:tc>
          <w:tcPr>
            <w:tcW w:w="1541" w:type="dxa"/>
            <w:shd w:val="clear" w:color="auto" w:fill="auto"/>
          </w:tcPr>
          <w:p w14:paraId="034CD738" w14:textId="77777777" w:rsidR="0010641B" w:rsidRPr="00F847E8" w:rsidRDefault="0010641B" w:rsidP="00CE698F">
            <w:pPr>
              <w:spacing w:after="0"/>
              <w:rPr>
                <w:szCs w:val="20"/>
              </w:rPr>
            </w:pPr>
          </w:p>
        </w:tc>
      </w:tr>
      <w:tr w:rsidR="0010641B" w:rsidRPr="009D7B91" w14:paraId="69998943" w14:textId="77777777" w:rsidTr="00CE698F">
        <w:tc>
          <w:tcPr>
            <w:tcW w:w="1540" w:type="dxa"/>
            <w:shd w:val="clear" w:color="auto" w:fill="auto"/>
          </w:tcPr>
          <w:p w14:paraId="4CD40509" w14:textId="77777777" w:rsidR="0010641B" w:rsidRPr="00F847E8" w:rsidRDefault="0010641B" w:rsidP="00CE698F">
            <w:pPr>
              <w:spacing w:after="0"/>
              <w:rPr>
                <w:szCs w:val="20"/>
              </w:rPr>
            </w:pPr>
          </w:p>
        </w:tc>
        <w:tc>
          <w:tcPr>
            <w:tcW w:w="1540" w:type="dxa"/>
            <w:shd w:val="clear" w:color="auto" w:fill="auto"/>
          </w:tcPr>
          <w:p w14:paraId="7CD1FB30" w14:textId="77777777" w:rsidR="0010641B" w:rsidRPr="00F847E8" w:rsidRDefault="0010641B" w:rsidP="00CE698F">
            <w:pPr>
              <w:spacing w:after="0"/>
              <w:rPr>
                <w:szCs w:val="20"/>
              </w:rPr>
            </w:pPr>
          </w:p>
        </w:tc>
        <w:tc>
          <w:tcPr>
            <w:tcW w:w="1540" w:type="dxa"/>
            <w:shd w:val="clear" w:color="auto" w:fill="auto"/>
          </w:tcPr>
          <w:p w14:paraId="1E9E673C" w14:textId="77777777" w:rsidR="0010641B" w:rsidRPr="00F847E8" w:rsidRDefault="0010641B" w:rsidP="00CE698F">
            <w:pPr>
              <w:spacing w:after="0"/>
              <w:rPr>
                <w:szCs w:val="20"/>
              </w:rPr>
            </w:pPr>
          </w:p>
        </w:tc>
        <w:tc>
          <w:tcPr>
            <w:tcW w:w="1540" w:type="dxa"/>
            <w:shd w:val="clear" w:color="auto" w:fill="auto"/>
          </w:tcPr>
          <w:p w14:paraId="3DEB39F2" w14:textId="77777777" w:rsidR="0010641B" w:rsidRPr="00F847E8" w:rsidRDefault="0010641B" w:rsidP="00CE698F">
            <w:pPr>
              <w:spacing w:after="0"/>
              <w:rPr>
                <w:szCs w:val="20"/>
              </w:rPr>
            </w:pPr>
          </w:p>
        </w:tc>
        <w:tc>
          <w:tcPr>
            <w:tcW w:w="1541" w:type="dxa"/>
            <w:shd w:val="clear" w:color="auto" w:fill="auto"/>
          </w:tcPr>
          <w:p w14:paraId="041AC7E4" w14:textId="77777777" w:rsidR="0010641B" w:rsidRPr="00F847E8" w:rsidRDefault="0010641B" w:rsidP="00CE698F">
            <w:pPr>
              <w:spacing w:after="0"/>
              <w:rPr>
                <w:szCs w:val="20"/>
              </w:rPr>
            </w:pPr>
          </w:p>
        </w:tc>
        <w:tc>
          <w:tcPr>
            <w:tcW w:w="1541" w:type="dxa"/>
            <w:shd w:val="clear" w:color="auto" w:fill="auto"/>
          </w:tcPr>
          <w:p w14:paraId="12733A8A" w14:textId="77777777" w:rsidR="0010641B" w:rsidRPr="00F847E8" w:rsidRDefault="0010641B" w:rsidP="00CE698F">
            <w:pPr>
              <w:spacing w:after="0"/>
              <w:rPr>
                <w:szCs w:val="20"/>
              </w:rPr>
            </w:pPr>
          </w:p>
        </w:tc>
      </w:tr>
      <w:tr w:rsidR="0010641B" w:rsidRPr="009D7B91" w14:paraId="64E8E3D9" w14:textId="77777777" w:rsidTr="00CE698F">
        <w:tc>
          <w:tcPr>
            <w:tcW w:w="1540" w:type="dxa"/>
            <w:shd w:val="clear" w:color="auto" w:fill="auto"/>
          </w:tcPr>
          <w:p w14:paraId="4233B3F8" w14:textId="77777777" w:rsidR="0010641B" w:rsidRPr="00F847E8" w:rsidRDefault="0010641B" w:rsidP="00CE698F">
            <w:pPr>
              <w:spacing w:after="0"/>
              <w:rPr>
                <w:szCs w:val="20"/>
              </w:rPr>
            </w:pPr>
          </w:p>
        </w:tc>
        <w:tc>
          <w:tcPr>
            <w:tcW w:w="1540" w:type="dxa"/>
            <w:shd w:val="clear" w:color="auto" w:fill="auto"/>
          </w:tcPr>
          <w:p w14:paraId="548C08C2" w14:textId="77777777" w:rsidR="0010641B" w:rsidRPr="00F847E8" w:rsidRDefault="0010641B" w:rsidP="00CE698F">
            <w:pPr>
              <w:spacing w:after="0"/>
              <w:rPr>
                <w:szCs w:val="20"/>
              </w:rPr>
            </w:pPr>
          </w:p>
        </w:tc>
        <w:tc>
          <w:tcPr>
            <w:tcW w:w="1540" w:type="dxa"/>
            <w:shd w:val="clear" w:color="auto" w:fill="auto"/>
          </w:tcPr>
          <w:p w14:paraId="1B38E840" w14:textId="77777777" w:rsidR="0010641B" w:rsidRPr="00F847E8" w:rsidRDefault="0010641B" w:rsidP="00CE698F">
            <w:pPr>
              <w:spacing w:after="0"/>
              <w:rPr>
                <w:szCs w:val="20"/>
              </w:rPr>
            </w:pPr>
          </w:p>
        </w:tc>
        <w:tc>
          <w:tcPr>
            <w:tcW w:w="1540" w:type="dxa"/>
            <w:shd w:val="clear" w:color="auto" w:fill="auto"/>
          </w:tcPr>
          <w:p w14:paraId="713296B2" w14:textId="77777777" w:rsidR="0010641B" w:rsidRPr="00F847E8" w:rsidRDefault="0010641B" w:rsidP="00CE698F">
            <w:pPr>
              <w:spacing w:after="0"/>
              <w:rPr>
                <w:szCs w:val="20"/>
              </w:rPr>
            </w:pPr>
          </w:p>
        </w:tc>
        <w:tc>
          <w:tcPr>
            <w:tcW w:w="1541" w:type="dxa"/>
            <w:shd w:val="clear" w:color="auto" w:fill="auto"/>
          </w:tcPr>
          <w:p w14:paraId="3CCC1463" w14:textId="77777777" w:rsidR="0010641B" w:rsidRPr="00F847E8" w:rsidRDefault="0010641B" w:rsidP="00CE698F">
            <w:pPr>
              <w:spacing w:after="0"/>
              <w:rPr>
                <w:szCs w:val="20"/>
              </w:rPr>
            </w:pPr>
          </w:p>
        </w:tc>
        <w:tc>
          <w:tcPr>
            <w:tcW w:w="1541" w:type="dxa"/>
            <w:shd w:val="clear" w:color="auto" w:fill="auto"/>
          </w:tcPr>
          <w:p w14:paraId="7C36FF31" w14:textId="77777777" w:rsidR="0010641B" w:rsidRPr="00F847E8" w:rsidRDefault="0010641B" w:rsidP="00CE698F">
            <w:pPr>
              <w:spacing w:after="0"/>
              <w:rPr>
                <w:szCs w:val="20"/>
              </w:rPr>
            </w:pPr>
          </w:p>
        </w:tc>
      </w:tr>
      <w:tr w:rsidR="0010641B" w:rsidRPr="009D7B91" w14:paraId="0C3FDA90" w14:textId="77777777" w:rsidTr="00CE698F">
        <w:tc>
          <w:tcPr>
            <w:tcW w:w="1540" w:type="dxa"/>
            <w:shd w:val="clear" w:color="auto" w:fill="auto"/>
          </w:tcPr>
          <w:p w14:paraId="5579EF25" w14:textId="77777777" w:rsidR="0010641B" w:rsidRPr="00F847E8" w:rsidRDefault="0010641B" w:rsidP="00CE698F">
            <w:pPr>
              <w:spacing w:after="0"/>
              <w:rPr>
                <w:szCs w:val="20"/>
              </w:rPr>
            </w:pPr>
          </w:p>
        </w:tc>
        <w:tc>
          <w:tcPr>
            <w:tcW w:w="1540" w:type="dxa"/>
            <w:shd w:val="clear" w:color="auto" w:fill="auto"/>
          </w:tcPr>
          <w:p w14:paraId="41D84D30" w14:textId="77777777" w:rsidR="0010641B" w:rsidRPr="00F847E8" w:rsidRDefault="0010641B" w:rsidP="00CE698F">
            <w:pPr>
              <w:spacing w:after="0"/>
              <w:rPr>
                <w:szCs w:val="20"/>
              </w:rPr>
            </w:pPr>
          </w:p>
        </w:tc>
        <w:tc>
          <w:tcPr>
            <w:tcW w:w="1540" w:type="dxa"/>
            <w:shd w:val="clear" w:color="auto" w:fill="auto"/>
          </w:tcPr>
          <w:p w14:paraId="2215EFC0" w14:textId="77777777" w:rsidR="0010641B" w:rsidRPr="00F847E8" w:rsidRDefault="0010641B" w:rsidP="00CE698F">
            <w:pPr>
              <w:spacing w:after="0"/>
              <w:rPr>
                <w:szCs w:val="20"/>
              </w:rPr>
            </w:pPr>
          </w:p>
        </w:tc>
        <w:tc>
          <w:tcPr>
            <w:tcW w:w="1540" w:type="dxa"/>
            <w:shd w:val="clear" w:color="auto" w:fill="auto"/>
          </w:tcPr>
          <w:p w14:paraId="3E9B4CE7" w14:textId="77777777" w:rsidR="0010641B" w:rsidRPr="00F847E8" w:rsidRDefault="0010641B" w:rsidP="00CE698F">
            <w:pPr>
              <w:spacing w:after="0"/>
              <w:rPr>
                <w:szCs w:val="20"/>
              </w:rPr>
            </w:pPr>
          </w:p>
        </w:tc>
        <w:tc>
          <w:tcPr>
            <w:tcW w:w="1541" w:type="dxa"/>
            <w:shd w:val="clear" w:color="auto" w:fill="auto"/>
          </w:tcPr>
          <w:p w14:paraId="66E1FD93" w14:textId="77777777" w:rsidR="0010641B" w:rsidRPr="00F847E8" w:rsidRDefault="0010641B" w:rsidP="00CE698F">
            <w:pPr>
              <w:spacing w:after="0"/>
              <w:rPr>
                <w:szCs w:val="20"/>
              </w:rPr>
            </w:pPr>
          </w:p>
        </w:tc>
        <w:tc>
          <w:tcPr>
            <w:tcW w:w="1541" w:type="dxa"/>
            <w:shd w:val="clear" w:color="auto" w:fill="auto"/>
          </w:tcPr>
          <w:p w14:paraId="06C9F16F" w14:textId="77777777" w:rsidR="0010641B" w:rsidRPr="00F847E8" w:rsidRDefault="0010641B" w:rsidP="00CE698F">
            <w:pPr>
              <w:spacing w:after="0"/>
              <w:rPr>
                <w:szCs w:val="20"/>
              </w:rPr>
            </w:pPr>
          </w:p>
        </w:tc>
      </w:tr>
      <w:tr w:rsidR="0010641B" w:rsidRPr="009D7B91" w14:paraId="138D1DD5" w14:textId="77777777" w:rsidTr="00CE698F">
        <w:tc>
          <w:tcPr>
            <w:tcW w:w="1540" w:type="dxa"/>
            <w:shd w:val="clear" w:color="auto" w:fill="auto"/>
          </w:tcPr>
          <w:p w14:paraId="08B07260" w14:textId="77777777" w:rsidR="0010641B" w:rsidRPr="00F847E8" w:rsidRDefault="0010641B" w:rsidP="00CE698F">
            <w:pPr>
              <w:spacing w:after="0"/>
              <w:rPr>
                <w:szCs w:val="20"/>
              </w:rPr>
            </w:pPr>
          </w:p>
        </w:tc>
        <w:tc>
          <w:tcPr>
            <w:tcW w:w="1540" w:type="dxa"/>
            <w:shd w:val="clear" w:color="auto" w:fill="auto"/>
          </w:tcPr>
          <w:p w14:paraId="742078DB" w14:textId="77777777" w:rsidR="0010641B" w:rsidRPr="00F847E8" w:rsidRDefault="0010641B" w:rsidP="00CE698F">
            <w:pPr>
              <w:spacing w:after="0"/>
              <w:rPr>
                <w:szCs w:val="20"/>
              </w:rPr>
            </w:pPr>
          </w:p>
        </w:tc>
        <w:tc>
          <w:tcPr>
            <w:tcW w:w="1540" w:type="dxa"/>
            <w:shd w:val="clear" w:color="auto" w:fill="auto"/>
          </w:tcPr>
          <w:p w14:paraId="1CC95B4D" w14:textId="77777777" w:rsidR="0010641B" w:rsidRPr="00F847E8" w:rsidRDefault="0010641B" w:rsidP="00CE698F">
            <w:pPr>
              <w:spacing w:after="0"/>
              <w:rPr>
                <w:szCs w:val="20"/>
              </w:rPr>
            </w:pPr>
          </w:p>
        </w:tc>
        <w:tc>
          <w:tcPr>
            <w:tcW w:w="1540" w:type="dxa"/>
            <w:shd w:val="clear" w:color="auto" w:fill="auto"/>
          </w:tcPr>
          <w:p w14:paraId="73C0689E" w14:textId="77777777" w:rsidR="0010641B" w:rsidRPr="00F847E8" w:rsidRDefault="0010641B" w:rsidP="00CE698F">
            <w:pPr>
              <w:spacing w:after="0"/>
              <w:rPr>
                <w:szCs w:val="20"/>
              </w:rPr>
            </w:pPr>
          </w:p>
        </w:tc>
        <w:tc>
          <w:tcPr>
            <w:tcW w:w="1541" w:type="dxa"/>
            <w:shd w:val="clear" w:color="auto" w:fill="auto"/>
          </w:tcPr>
          <w:p w14:paraId="377A78D3" w14:textId="77777777" w:rsidR="0010641B" w:rsidRPr="00F847E8" w:rsidRDefault="0010641B" w:rsidP="00CE698F">
            <w:pPr>
              <w:spacing w:after="0"/>
              <w:rPr>
                <w:szCs w:val="20"/>
              </w:rPr>
            </w:pPr>
          </w:p>
        </w:tc>
        <w:tc>
          <w:tcPr>
            <w:tcW w:w="1541" w:type="dxa"/>
            <w:shd w:val="clear" w:color="auto" w:fill="auto"/>
          </w:tcPr>
          <w:p w14:paraId="707A0134" w14:textId="77777777" w:rsidR="0010641B" w:rsidRPr="00F847E8" w:rsidRDefault="0010641B" w:rsidP="00CE698F">
            <w:pPr>
              <w:spacing w:after="0"/>
              <w:rPr>
                <w:szCs w:val="20"/>
              </w:rPr>
            </w:pPr>
          </w:p>
        </w:tc>
      </w:tr>
      <w:tr w:rsidR="0010641B" w:rsidRPr="009D7B91" w14:paraId="32A9D538" w14:textId="77777777" w:rsidTr="00CE698F">
        <w:tc>
          <w:tcPr>
            <w:tcW w:w="1540" w:type="dxa"/>
            <w:shd w:val="clear" w:color="auto" w:fill="auto"/>
          </w:tcPr>
          <w:p w14:paraId="27BE2443" w14:textId="77777777" w:rsidR="0010641B" w:rsidRPr="00F847E8" w:rsidRDefault="0010641B" w:rsidP="00CE698F">
            <w:pPr>
              <w:spacing w:after="0"/>
              <w:rPr>
                <w:szCs w:val="20"/>
              </w:rPr>
            </w:pPr>
          </w:p>
        </w:tc>
        <w:tc>
          <w:tcPr>
            <w:tcW w:w="1540" w:type="dxa"/>
            <w:shd w:val="clear" w:color="auto" w:fill="auto"/>
          </w:tcPr>
          <w:p w14:paraId="4481D470" w14:textId="77777777" w:rsidR="0010641B" w:rsidRPr="00F847E8" w:rsidRDefault="0010641B" w:rsidP="00CE698F">
            <w:pPr>
              <w:spacing w:after="0"/>
              <w:rPr>
                <w:szCs w:val="20"/>
              </w:rPr>
            </w:pPr>
          </w:p>
        </w:tc>
        <w:tc>
          <w:tcPr>
            <w:tcW w:w="1540" w:type="dxa"/>
            <w:shd w:val="clear" w:color="auto" w:fill="auto"/>
          </w:tcPr>
          <w:p w14:paraId="43BFAC12" w14:textId="77777777" w:rsidR="0010641B" w:rsidRPr="00F847E8" w:rsidRDefault="0010641B" w:rsidP="00CE698F">
            <w:pPr>
              <w:spacing w:after="0"/>
              <w:rPr>
                <w:szCs w:val="20"/>
              </w:rPr>
            </w:pPr>
          </w:p>
        </w:tc>
        <w:tc>
          <w:tcPr>
            <w:tcW w:w="1540" w:type="dxa"/>
            <w:shd w:val="clear" w:color="auto" w:fill="auto"/>
          </w:tcPr>
          <w:p w14:paraId="2B391125" w14:textId="77777777" w:rsidR="0010641B" w:rsidRPr="00F847E8" w:rsidRDefault="0010641B" w:rsidP="00CE698F">
            <w:pPr>
              <w:spacing w:after="0"/>
              <w:rPr>
                <w:szCs w:val="20"/>
              </w:rPr>
            </w:pPr>
          </w:p>
        </w:tc>
        <w:tc>
          <w:tcPr>
            <w:tcW w:w="1541" w:type="dxa"/>
            <w:shd w:val="clear" w:color="auto" w:fill="auto"/>
          </w:tcPr>
          <w:p w14:paraId="475393C7" w14:textId="77777777" w:rsidR="0010641B" w:rsidRPr="00F847E8" w:rsidRDefault="0010641B" w:rsidP="00CE698F">
            <w:pPr>
              <w:spacing w:after="0"/>
              <w:rPr>
                <w:szCs w:val="20"/>
              </w:rPr>
            </w:pPr>
          </w:p>
        </w:tc>
        <w:tc>
          <w:tcPr>
            <w:tcW w:w="1541" w:type="dxa"/>
            <w:shd w:val="clear" w:color="auto" w:fill="auto"/>
          </w:tcPr>
          <w:p w14:paraId="6C59233D" w14:textId="77777777" w:rsidR="0010641B" w:rsidRPr="00F847E8" w:rsidRDefault="0010641B" w:rsidP="00CE698F">
            <w:pPr>
              <w:spacing w:after="0"/>
              <w:rPr>
                <w:szCs w:val="20"/>
              </w:rPr>
            </w:pPr>
          </w:p>
        </w:tc>
      </w:tr>
      <w:tr w:rsidR="0010641B" w:rsidRPr="009D7B91" w14:paraId="70203B7E" w14:textId="77777777" w:rsidTr="00CE698F">
        <w:tc>
          <w:tcPr>
            <w:tcW w:w="1540" w:type="dxa"/>
            <w:shd w:val="clear" w:color="auto" w:fill="auto"/>
          </w:tcPr>
          <w:p w14:paraId="38659B23" w14:textId="77777777" w:rsidR="0010641B" w:rsidRPr="00F847E8" w:rsidRDefault="0010641B" w:rsidP="00CE698F">
            <w:pPr>
              <w:spacing w:after="0"/>
              <w:rPr>
                <w:szCs w:val="20"/>
              </w:rPr>
            </w:pPr>
          </w:p>
        </w:tc>
        <w:tc>
          <w:tcPr>
            <w:tcW w:w="1540" w:type="dxa"/>
            <w:shd w:val="clear" w:color="auto" w:fill="auto"/>
          </w:tcPr>
          <w:p w14:paraId="2CFD66BB" w14:textId="77777777" w:rsidR="0010641B" w:rsidRPr="00F847E8" w:rsidRDefault="0010641B" w:rsidP="00CE698F">
            <w:pPr>
              <w:spacing w:after="0"/>
              <w:rPr>
                <w:szCs w:val="20"/>
              </w:rPr>
            </w:pPr>
          </w:p>
        </w:tc>
        <w:tc>
          <w:tcPr>
            <w:tcW w:w="1540" w:type="dxa"/>
            <w:shd w:val="clear" w:color="auto" w:fill="auto"/>
          </w:tcPr>
          <w:p w14:paraId="105AE5AF" w14:textId="77777777" w:rsidR="0010641B" w:rsidRPr="00F847E8" w:rsidRDefault="0010641B" w:rsidP="00CE698F">
            <w:pPr>
              <w:spacing w:after="0"/>
              <w:rPr>
                <w:szCs w:val="20"/>
              </w:rPr>
            </w:pPr>
          </w:p>
        </w:tc>
        <w:tc>
          <w:tcPr>
            <w:tcW w:w="1540" w:type="dxa"/>
            <w:shd w:val="clear" w:color="auto" w:fill="auto"/>
          </w:tcPr>
          <w:p w14:paraId="0A2A2493" w14:textId="77777777" w:rsidR="0010641B" w:rsidRPr="00F847E8" w:rsidRDefault="0010641B" w:rsidP="00CE698F">
            <w:pPr>
              <w:spacing w:after="0"/>
              <w:rPr>
                <w:szCs w:val="20"/>
              </w:rPr>
            </w:pPr>
          </w:p>
        </w:tc>
        <w:tc>
          <w:tcPr>
            <w:tcW w:w="1541" w:type="dxa"/>
            <w:shd w:val="clear" w:color="auto" w:fill="auto"/>
          </w:tcPr>
          <w:p w14:paraId="0DC9BF26" w14:textId="77777777" w:rsidR="0010641B" w:rsidRPr="00F847E8" w:rsidRDefault="0010641B" w:rsidP="00CE698F">
            <w:pPr>
              <w:spacing w:after="0"/>
              <w:rPr>
                <w:szCs w:val="20"/>
              </w:rPr>
            </w:pPr>
          </w:p>
        </w:tc>
        <w:tc>
          <w:tcPr>
            <w:tcW w:w="1541" w:type="dxa"/>
            <w:shd w:val="clear" w:color="auto" w:fill="auto"/>
          </w:tcPr>
          <w:p w14:paraId="0FB6BA92" w14:textId="77777777" w:rsidR="0010641B" w:rsidRPr="00F847E8" w:rsidRDefault="0010641B" w:rsidP="00CE698F">
            <w:pPr>
              <w:spacing w:after="0"/>
              <w:rPr>
                <w:szCs w:val="20"/>
              </w:rPr>
            </w:pPr>
          </w:p>
        </w:tc>
      </w:tr>
      <w:tr w:rsidR="0010641B" w:rsidRPr="009D7B91" w14:paraId="0867BA85" w14:textId="77777777" w:rsidTr="00CE698F">
        <w:tc>
          <w:tcPr>
            <w:tcW w:w="1540" w:type="dxa"/>
            <w:shd w:val="clear" w:color="auto" w:fill="auto"/>
          </w:tcPr>
          <w:p w14:paraId="1F97436B" w14:textId="77777777" w:rsidR="0010641B" w:rsidRPr="00F847E8" w:rsidRDefault="0010641B" w:rsidP="00CE698F">
            <w:pPr>
              <w:spacing w:after="0"/>
              <w:rPr>
                <w:szCs w:val="20"/>
              </w:rPr>
            </w:pPr>
          </w:p>
        </w:tc>
        <w:tc>
          <w:tcPr>
            <w:tcW w:w="1540" w:type="dxa"/>
            <w:shd w:val="clear" w:color="auto" w:fill="auto"/>
          </w:tcPr>
          <w:p w14:paraId="0902100E" w14:textId="77777777" w:rsidR="0010641B" w:rsidRPr="00F847E8" w:rsidRDefault="0010641B" w:rsidP="00CE698F">
            <w:pPr>
              <w:spacing w:after="0"/>
              <w:rPr>
                <w:szCs w:val="20"/>
              </w:rPr>
            </w:pPr>
          </w:p>
        </w:tc>
        <w:tc>
          <w:tcPr>
            <w:tcW w:w="1540" w:type="dxa"/>
            <w:shd w:val="clear" w:color="auto" w:fill="auto"/>
          </w:tcPr>
          <w:p w14:paraId="2F2E94B2" w14:textId="77777777" w:rsidR="0010641B" w:rsidRPr="00F847E8" w:rsidRDefault="0010641B" w:rsidP="00CE698F">
            <w:pPr>
              <w:spacing w:after="0"/>
              <w:rPr>
                <w:szCs w:val="20"/>
              </w:rPr>
            </w:pPr>
          </w:p>
        </w:tc>
        <w:tc>
          <w:tcPr>
            <w:tcW w:w="1540" w:type="dxa"/>
            <w:shd w:val="clear" w:color="auto" w:fill="auto"/>
          </w:tcPr>
          <w:p w14:paraId="290B3F91" w14:textId="77777777" w:rsidR="0010641B" w:rsidRPr="00F847E8" w:rsidRDefault="0010641B" w:rsidP="00CE698F">
            <w:pPr>
              <w:spacing w:after="0"/>
              <w:rPr>
                <w:szCs w:val="20"/>
              </w:rPr>
            </w:pPr>
          </w:p>
        </w:tc>
        <w:tc>
          <w:tcPr>
            <w:tcW w:w="1541" w:type="dxa"/>
            <w:shd w:val="clear" w:color="auto" w:fill="auto"/>
          </w:tcPr>
          <w:p w14:paraId="2F925B6B" w14:textId="77777777" w:rsidR="0010641B" w:rsidRPr="00F847E8" w:rsidRDefault="0010641B" w:rsidP="00CE698F">
            <w:pPr>
              <w:spacing w:after="0"/>
              <w:rPr>
                <w:szCs w:val="20"/>
              </w:rPr>
            </w:pPr>
          </w:p>
        </w:tc>
        <w:tc>
          <w:tcPr>
            <w:tcW w:w="1541" w:type="dxa"/>
            <w:shd w:val="clear" w:color="auto" w:fill="auto"/>
          </w:tcPr>
          <w:p w14:paraId="1CC9E520" w14:textId="77777777" w:rsidR="0010641B" w:rsidRPr="00F847E8" w:rsidRDefault="0010641B" w:rsidP="00CE698F">
            <w:pPr>
              <w:spacing w:after="0"/>
              <w:rPr>
                <w:szCs w:val="20"/>
              </w:rPr>
            </w:pPr>
          </w:p>
        </w:tc>
      </w:tr>
      <w:tr w:rsidR="0010641B" w:rsidRPr="009D7B91" w14:paraId="024C89DB" w14:textId="77777777" w:rsidTr="00CE698F">
        <w:tc>
          <w:tcPr>
            <w:tcW w:w="1540" w:type="dxa"/>
            <w:shd w:val="clear" w:color="auto" w:fill="auto"/>
          </w:tcPr>
          <w:p w14:paraId="0E6B3525" w14:textId="77777777" w:rsidR="0010641B" w:rsidRPr="00F847E8" w:rsidRDefault="0010641B" w:rsidP="00CE698F">
            <w:pPr>
              <w:spacing w:after="0"/>
              <w:rPr>
                <w:szCs w:val="20"/>
              </w:rPr>
            </w:pPr>
          </w:p>
        </w:tc>
        <w:tc>
          <w:tcPr>
            <w:tcW w:w="1540" w:type="dxa"/>
            <w:shd w:val="clear" w:color="auto" w:fill="auto"/>
          </w:tcPr>
          <w:p w14:paraId="41E28217" w14:textId="77777777" w:rsidR="0010641B" w:rsidRPr="00F847E8" w:rsidRDefault="0010641B" w:rsidP="00CE698F">
            <w:pPr>
              <w:spacing w:after="0"/>
              <w:rPr>
                <w:szCs w:val="20"/>
              </w:rPr>
            </w:pPr>
          </w:p>
        </w:tc>
        <w:tc>
          <w:tcPr>
            <w:tcW w:w="1540" w:type="dxa"/>
            <w:shd w:val="clear" w:color="auto" w:fill="auto"/>
          </w:tcPr>
          <w:p w14:paraId="29A5884B" w14:textId="77777777" w:rsidR="0010641B" w:rsidRPr="00F847E8" w:rsidRDefault="0010641B" w:rsidP="00CE698F">
            <w:pPr>
              <w:spacing w:after="0"/>
              <w:rPr>
                <w:szCs w:val="20"/>
              </w:rPr>
            </w:pPr>
          </w:p>
        </w:tc>
        <w:tc>
          <w:tcPr>
            <w:tcW w:w="1540" w:type="dxa"/>
            <w:shd w:val="clear" w:color="auto" w:fill="auto"/>
          </w:tcPr>
          <w:p w14:paraId="4E6A7A37" w14:textId="77777777" w:rsidR="0010641B" w:rsidRPr="00F847E8" w:rsidRDefault="0010641B" w:rsidP="00CE698F">
            <w:pPr>
              <w:spacing w:after="0"/>
              <w:rPr>
                <w:szCs w:val="20"/>
              </w:rPr>
            </w:pPr>
          </w:p>
        </w:tc>
        <w:tc>
          <w:tcPr>
            <w:tcW w:w="1541" w:type="dxa"/>
            <w:shd w:val="clear" w:color="auto" w:fill="auto"/>
          </w:tcPr>
          <w:p w14:paraId="65DF6911" w14:textId="77777777" w:rsidR="0010641B" w:rsidRPr="00F847E8" w:rsidRDefault="0010641B" w:rsidP="00CE698F">
            <w:pPr>
              <w:spacing w:after="0"/>
              <w:rPr>
                <w:szCs w:val="20"/>
              </w:rPr>
            </w:pPr>
          </w:p>
        </w:tc>
        <w:tc>
          <w:tcPr>
            <w:tcW w:w="1541" w:type="dxa"/>
            <w:shd w:val="clear" w:color="auto" w:fill="auto"/>
          </w:tcPr>
          <w:p w14:paraId="46CEB041" w14:textId="77777777" w:rsidR="0010641B" w:rsidRPr="00F847E8" w:rsidRDefault="0010641B" w:rsidP="00CE698F">
            <w:pPr>
              <w:spacing w:after="0"/>
              <w:rPr>
                <w:szCs w:val="20"/>
              </w:rPr>
            </w:pPr>
          </w:p>
        </w:tc>
      </w:tr>
      <w:tr w:rsidR="0010641B" w:rsidRPr="009D7B91" w14:paraId="4ADBF9BF" w14:textId="77777777" w:rsidTr="00CE698F">
        <w:tc>
          <w:tcPr>
            <w:tcW w:w="1540" w:type="dxa"/>
            <w:shd w:val="clear" w:color="auto" w:fill="auto"/>
          </w:tcPr>
          <w:p w14:paraId="4D513AAC" w14:textId="77777777" w:rsidR="0010641B" w:rsidRPr="00F847E8" w:rsidRDefault="0010641B" w:rsidP="00CE698F">
            <w:pPr>
              <w:spacing w:after="0"/>
              <w:rPr>
                <w:szCs w:val="20"/>
              </w:rPr>
            </w:pPr>
          </w:p>
        </w:tc>
        <w:tc>
          <w:tcPr>
            <w:tcW w:w="1540" w:type="dxa"/>
            <w:shd w:val="clear" w:color="auto" w:fill="auto"/>
          </w:tcPr>
          <w:p w14:paraId="4044C775" w14:textId="77777777" w:rsidR="0010641B" w:rsidRPr="00F847E8" w:rsidRDefault="0010641B" w:rsidP="00CE698F">
            <w:pPr>
              <w:spacing w:after="0"/>
              <w:rPr>
                <w:szCs w:val="20"/>
              </w:rPr>
            </w:pPr>
          </w:p>
        </w:tc>
        <w:tc>
          <w:tcPr>
            <w:tcW w:w="1540" w:type="dxa"/>
            <w:shd w:val="clear" w:color="auto" w:fill="auto"/>
          </w:tcPr>
          <w:p w14:paraId="29A49E5C" w14:textId="77777777" w:rsidR="0010641B" w:rsidRPr="00F847E8" w:rsidRDefault="0010641B" w:rsidP="00CE698F">
            <w:pPr>
              <w:spacing w:after="0"/>
              <w:rPr>
                <w:szCs w:val="20"/>
              </w:rPr>
            </w:pPr>
          </w:p>
        </w:tc>
        <w:tc>
          <w:tcPr>
            <w:tcW w:w="1540" w:type="dxa"/>
            <w:shd w:val="clear" w:color="auto" w:fill="auto"/>
          </w:tcPr>
          <w:p w14:paraId="2B5BF482" w14:textId="77777777" w:rsidR="0010641B" w:rsidRPr="00F847E8" w:rsidRDefault="0010641B" w:rsidP="00CE698F">
            <w:pPr>
              <w:spacing w:after="0"/>
              <w:rPr>
                <w:szCs w:val="20"/>
              </w:rPr>
            </w:pPr>
          </w:p>
        </w:tc>
        <w:tc>
          <w:tcPr>
            <w:tcW w:w="1541" w:type="dxa"/>
            <w:shd w:val="clear" w:color="auto" w:fill="auto"/>
          </w:tcPr>
          <w:p w14:paraId="01BFE4D7" w14:textId="77777777" w:rsidR="0010641B" w:rsidRPr="00F847E8" w:rsidRDefault="0010641B" w:rsidP="00CE698F">
            <w:pPr>
              <w:spacing w:after="0"/>
              <w:rPr>
                <w:szCs w:val="20"/>
              </w:rPr>
            </w:pPr>
          </w:p>
        </w:tc>
        <w:tc>
          <w:tcPr>
            <w:tcW w:w="1541" w:type="dxa"/>
            <w:shd w:val="clear" w:color="auto" w:fill="auto"/>
          </w:tcPr>
          <w:p w14:paraId="39BAB5C4" w14:textId="77777777" w:rsidR="0010641B" w:rsidRPr="00F847E8" w:rsidRDefault="0010641B" w:rsidP="00CE698F">
            <w:pPr>
              <w:spacing w:after="0"/>
              <w:rPr>
                <w:szCs w:val="20"/>
              </w:rPr>
            </w:pPr>
          </w:p>
        </w:tc>
      </w:tr>
      <w:tr w:rsidR="0010641B" w:rsidRPr="009D7B91" w14:paraId="72D5A4D0" w14:textId="77777777" w:rsidTr="00CE698F">
        <w:tc>
          <w:tcPr>
            <w:tcW w:w="1540" w:type="dxa"/>
            <w:shd w:val="clear" w:color="auto" w:fill="auto"/>
          </w:tcPr>
          <w:p w14:paraId="7408E12F" w14:textId="77777777" w:rsidR="0010641B" w:rsidRPr="00F847E8" w:rsidRDefault="0010641B" w:rsidP="00CE698F">
            <w:pPr>
              <w:spacing w:after="0"/>
              <w:rPr>
                <w:szCs w:val="20"/>
              </w:rPr>
            </w:pPr>
          </w:p>
        </w:tc>
        <w:tc>
          <w:tcPr>
            <w:tcW w:w="1540" w:type="dxa"/>
            <w:shd w:val="clear" w:color="auto" w:fill="auto"/>
          </w:tcPr>
          <w:p w14:paraId="13B3CF3F" w14:textId="77777777" w:rsidR="0010641B" w:rsidRPr="00F847E8" w:rsidRDefault="0010641B" w:rsidP="00CE698F">
            <w:pPr>
              <w:spacing w:after="0"/>
              <w:rPr>
                <w:szCs w:val="20"/>
              </w:rPr>
            </w:pPr>
          </w:p>
        </w:tc>
        <w:tc>
          <w:tcPr>
            <w:tcW w:w="1540" w:type="dxa"/>
            <w:shd w:val="clear" w:color="auto" w:fill="auto"/>
          </w:tcPr>
          <w:p w14:paraId="7422716F" w14:textId="77777777" w:rsidR="0010641B" w:rsidRPr="00F847E8" w:rsidRDefault="0010641B" w:rsidP="00CE698F">
            <w:pPr>
              <w:spacing w:after="0"/>
              <w:rPr>
                <w:szCs w:val="20"/>
              </w:rPr>
            </w:pPr>
          </w:p>
        </w:tc>
        <w:tc>
          <w:tcPr>
            <w:tcW w:w="1540" w:type="dxa"/>
            <w:shd w:val="clear" w:color="auto" w:fill="auto"/>
          </w:tcPr>
          <w:p w14:paraId="6866AF73" w14:textId="77777777" w:rsidR="0010641B" w:rsidRPr="00F847E8" w:rsidRDefault="0010641B" w:rsidP="00CE698F">
            <w:pPr>
              <w:spacing w:after="0"/>
              <w:rPr>
                <w:szCs w:val="20"/>
              </w:rPr>
            </w:pPr>
          </w:p>
        </w:tc>
        <w:tc>
          <w:tcPr>
            <w:tcW w:w="1541" w:type="dxa"/>
            <w:shd w:val="clear" w:color="auto" w:fill="auto"/>
          </w:tcPr>
          <w:p w14:paraId="4665BFFE" w14:textId="77777777" w:rsidR="0010641B" w:rsidRPr="00F847E8" w:rsidRDefault="0010641B" w:rsidP="00CE698F">
            <w:pPr>
              <w:spacing w:after="0"/>
              <w:rPr>
                <w:szCs w:val="20"/>
              </w:rPr>
            </w:pPr>
          </w:p>
        </w:tc>
        <w:tc>
          <w:tcPr>
            <w:tcW w:w="1541" w:type="dxa"/>
            <w:shd w:val="clear" w:color="auto" w:fill="auto"/>
          </w:tcPr>
          <w:p w14:paraId="48835EB8" w14:textId="77777777" w:rsidR="0010641B" w:rsidRPr="00F847E8" w:rsidRDefault="0010641B" w:rsidP="00CE698F">
            <w:pPr>
              <w:spacing w:after="0"/>
              <w:rPr>
                <w:szCs w:val="20"/>
              </w:rPr>
            </w:pPr>
          </w:p>
        </w:tc>
      </w:tr>
      <w:tr w:rsidR="0010641B" w:rsidRPr="009D7B91" w14:paraId="010AAE28" w14:textId="77777777" w:rsidTr="00CE698F">
        <w:tc>
          <w:tcPr>
            <w:tcW w:w="1540" w:type="dxa"/>
            <w:shd w:val="clear" w:color="auto" w:fill="auto"/>
          </w:tcPr>
          <w:p w14:paraId="0920B5F4" w14:textId="77777777" w:rsidR="0010641B" w:rsidRPr="00F847E8" w:rsidRDefault="0010641B" w:rsidP="00CE698F">
            <w:pPr>
              <w:spacing w:after="0"/>
              <w:rPr>
                <w:szCs w:val="20"/>
              </w:rPr>
            </w:pPr>
          </w:p>
        </w:tc>
        <w:tc>
          <w:tcPr>
            <w:tcW w:w="1540" w:type="dxa"/>
            <w:shd w:val="clear" w:color="auto" w:fill="auto"/>
          </w:tcPr>
          <w:p w14:paraId="46F104D1" w14:textId="77777777" w:rsidR="0010641B" w:rsidRPr="00F847E8" w:rsidRDefault="0010641B" w:rsidP="00CE698F">
            <w:pPr>
              <w:spacing w:after="0"/>
              <w:rPr>
                <w:szCs w:val="20"/>
              </w:rPr>
            </w:pPr>
          </w:p>
        </w:tc>
        <w:tc>
          <w:tcPr>
            <w:tcW w:w="1540" w:type="dxa"/>
            <w:shd w:val="clear" w:color="auto" w:fill="auto"/>
          </w:tcPr>
          <w:p w14:paraId="2752A217" w14:textId="77777777" w:rsidR="0010641B" w:rsidRPr="00F847E8" w:rsidRDefault="0010641B" w:rsidP="00CE698F">
            <w:pPr>
              <w:spacing w:after="0"/>
              <w:rPr>
                <w:szCs w:val="20"/>
              </w:rPr>
            </w:pPr>
          </w:p>
        </w:tc>
        <w:tc>
          <w:tcPr>
            <w:tcW w:w="1540" w:type="dxa"/>
            <w:shd w:val="clear" w:color="auto" w:fill="auto"/>
          </w:tcPr>
          <w:p w14:paraId="28210FDE" w14:textId="77777777" w:rsidR="0010641B" w:rsidRPr="00F847E8" w:rsidRDefault="0010641B" w:rsidP="00CE698F">
            <w:pPr>
              <w:spacing w:after="0"/>
              <w:rPr>
                <w:szCs w:val="20"/>
              </w:rPr>
            </w:pPr>
          </w:p>
        </w:tc>
        <w:tc>
          <w:tcPr>
            <w:tcW w:w="1541" w:type="dxa"/>
            <w:shd w:val="clear" w:color="auto" w:fill="auto"/>
          </w:tcPr>
          <w:p w14:paraId="176A8461" w14:textId="77777777" w:rsidR="0010641B" w:rsidRPr="00F847E8" w:rsidRDefault="0010641B" w:rsidP="00CE698F">
            <w:pPr>
              <w:spacing w:after="0"/>
              <w:rPr>
                <w:szCs w:val="20"/>
              </w:rPr>
            </w:pPr>
          </w:p>
        </w:tc>
        <w:tc>
          <w:tcPr>
            <w:tcW w:w="1541" w:type="dxa"/>
            <w:shd w:val="clear" w:color="auto" w:fill="auto"/>
          </w:tcPr>
          <w:p w14:paraId="6C6530B6" w14:textId="77777777" w:rsidR="0010641B" w:rsidRPr="00F847E8" w:rsidRDefault="0010641B" w:rsidP="00CE698F">
            <w:pPr>
              <w:spacing w:after="0"/>
              <w:rPr>
                <w:szCs w:val="20"/>
              </w:rPr>
            </w:pPr>
          </w:p>
        </w:tc>
      </w:tr>
      <w:tr w:rsidR="0010641B" w:rsidRPr="009D7B91" w14:paraId="44A89B11" w14:textId="77777777" w:rsidTr="00CE698F">
        <w:tc>
          <w:tcPr>
            <w:tcW w:w="1540" w:type="dxa"/>
            <w:shd w:val="clear" w:color="auto" w:fill="auto"/>
          </w:tcPr>
          <w:p w14:paraId="11C7E7B6" w14:textId="77777777" w:rsidR="0010641B" w:rsidRPr="00F847E8" w:rsidRDefault="0010641B" w:rsidP="00CE698F">
            <w:pPr>
              <w:spacing w:after="0"/>
              <w:rPr>
                <w:szCs w:val="20"/>
              </w:rPr>
            </w:pPr>
          </w:p>
        </w:tc>
        <w:tc>
          <w:tcPr>
            <w:tcW w:w="1540" w:type="dxa"/>
            <w:shd w:val="clear" w:color="auto" w:fill="auto"/>
          </w:tcPr>
          <w:p w14:paraId="3D10E6EB" w14:textId="77777777" w:rsidR="0010641B" w:rsidRPr="00F847E8" w:rsidRDefault="0010641B" w:rsidP="00CE698F">
            <w:pPr>
              <w:spacing w:after="0"/>
              <w:rPr>
                <w:szCs w:val="20"/>
              </w:rPr>
            </w:pPr>
          </w:p>
        </w:tc>
        <w:tc>
          <w:tcPr>
            <w:tcW w:w="1540" w:type="dxa"/>
            <w:shd w:val="clear" w:color="auto" w:fill="auto"/>
          </w:tcPr>
          <w:p w14:paraId="4C779462" w14:textId="77777777" w:rsidR="0010641B" w:rsidRPr="00F847E8" w:rsidRDefault="0010641B" w:rsidP="00CE698F">
            <w:pPr>
              <w:spacing w:after="0"/>
              <w:rPr>
                <w:szCs w:val="20"/>
              </w:rPr>
            </w:pPr>
          </w:p>
        </w:tc>
        <w:tc>
          <w:tcPr>
            <w:tcW w:w="1540" w:type="dxa"/>
            <w:shd w:val="clear" w:color="auto" w:fill="auto"/>
          </w:tcPr>
          <w:p w14:paraId="22844F04" w14:textId="77777777" w:rsidR="0010641B" w:rsidRPr="00F847E8" w:rsidRDefault="0010641B" w:rsidP="00CE698F">
            <w:pPr>
              <w:spacing w:after="0"/>
              <w:rPr>
                <w:szCs w:val="20"/>
              </w:rPr>
            </w:pPr>
          </w:p>
        </w:tc>
        <w:tc>
          <w:tcPr>
            <w:tcW w:w="1541" w:type="dxa"/>
            <w:shd w:val="clear" w:color="auto" w:fill="auto"/>
          </w:tcPr>
          <w:p w14:paraId="48D81702" w14:textId="77777777" w:rsidR="0010641B" w:rsidRPr="00F847E8" w:rsidRDefault="0010641B" w:rsidP="00CE698F">
            <w:pPr>
              <w:spacing w:after="0"/>
              <w:rPr>
                <w:szCs w:val="20"/>
              </w:rPr>
            </w:pPr>
          </w:p>
        </w:tc>
        <w:tc>
          <w:tcPr>
            <w:tcW w:w="1541" w:type="dxa"/>
            <w:shd w:val="clear" w:color="auto" w:fill="auto"/>
          </w:tcPr>
          <w:p w14:paraId="24F7774D" w14:textId="77777777" w:rsidR="0010641B" w:rsidRPr="00F847E8" w:rsidRDefault="0010641B" w:rsidP="00CE698F">
            <w:pPr>
              <w:spacing w:after="0"/>
              <w:rPr>
                <w:szCs w:val="20"/>
              </w:rPr>
            </w:pPr>
          </w:p>
        </w:tc>
      </w:tr>
      <w:tr w:rsidR="0010641B" w:rsidRPr="009D7B91" w14:paraId="13B79E51" w14:textId="77777777" w:rsidTr="00CE698F">
        <w:tc>
          <w:tcPr>
            <w:tcW w:w="1540" w:type="dxa"/>
            <w:shd w:val="clear" w:color="auto" w:fill="auto"/>
          </w:tcPr>
          <w:p w14:paraId="1351A9B4" w14:textId="77777777" w:rsidR="0010641B" w:rsidRPr="00F847E8" w:rsidRDefault="0010641B" w:rsidP="00CE698F">
            <w:pPr>
              <w:spacing w:after="0"/>
              <w:rPr>
                <w:szCs w:val="20"/>
              </w:rPr>
            </w:pPr>
          </w:p>
        </w:tc>
        <w:tc>
          <w:tcPr>
            <w:tcW w:w="1540" w:type="dxa"/>
            <w:shd w:val="clear" w:color="auto" w:fill="auto"/>
          </w:tcPr>
          <w:p w14:paraId="3EE81FA7" w14:textId="77777777" w:rsidR="0010641B" w:rsidRPr="00F847E8" w:rsidRDefault="0010641B" w:rsidP="00CE698F">
            <w:pPr>
              <w:spacing w:after="0"/>
              <w:rPr>
                <w:szCs w:val="20"/>
              </w:rPr>
            </w:pPr>
          </w:p>
        </w:tc>
        <w:tc>
          <w:tcPr>
            <w:tcW w:w="1540" w:type="dxa"/>
            <w:shd w:val="clear" w:color="auto" w:fill="auto"/>
          </w:tcPr>
          <w:p w14:paraId="6A132B86" w14:textId="77777777" w:rsidR="0010641B" w:rsidRPr="00F847E8" w:rsidRDefault="0010641B" w:rsidP="00CE698F">
            <w:pPr>
              <w:spacing w:after="0"/>
              <w:rPr>
                <w:szCs w:val="20"/>
              </w:rPr>
            </w:pPr>
          </w:p>
        </w:tc>
        <w:tc>
          <w:tcPr>
            <w:tcW w:w="1540" w:type="dxa"/>
            <w:shd w:val="clear" w:color="auto" w:fill="auto"/>
          </w:tcPr>
          <w:p w14:paraId="7C79960F" w14:textId="77777777" w:rsidR="0010641B" w:rsidRPr="00F847E8" w:rsidRDefault="0010641B" w:rsidP="00CE698F">
            <w:pPr>
              <w:spacing w:after="0"/>
              <w:rPr>
                <w:szCs w:val="20"/>
              </w:rPr>
            </w:pPr>
          </w:p>
        </w:tc>
        <w:tc>
          <w:tcPr>
            <w:tcW w:w="1541" w:type="dxa"/>
            <w:shd w:val="clear" w:color="auto" w:fill="auto"/>
          </w:tcPr>
          <w:p w14:paraId="5F7EAA3E" w14:textId="77777777" w:rsidR="0010641B" w:rsidRPr="00F847E8" w:rsidRDefault="0010641B" w:rsidP="00CE698F">
            <w:pPr>
              <w:spacing w:after="0"/>
              <w:rPr>
                <w:szCs w:val="20"/>
              </w:rPr>
            </w:pPr>
          </w:p>
        </w:tc>
        <w:tc>
          <w:tcPr>
            <w:tcW w:w="1541" w:type="dxa"/>
            <w:shd w:val="clear" w:color="auto" w:fill="auto"/>
          </w:tcPr>
          <w:p w14:paraId="195602D7" w14:textId="77777777" w:rsidR="0010641B" w:rsidRPr="00F847E8" w:rsidRDefault="0010641B" w:rsidP="00CE698F">
            <w:pPr>
              <w:spacing w:after="0"/>
              <w:rPr>
                <w:szCs w:val="20"/>
              </w:rPr>
            </w:pPr>
          </w:p>
        </w:tc>
      </w:tr>
      <w:tr w:rsidR="0010641B" w:rsidRPr="009D7B91" w14:paraId="5AA93816" w14:textId="77777777" w:rsidTr="00CE698F">
        <w:tc>
          <w:tcPr>
            <w:tcW w:w="1540" w:type="dxa"/>
            <w:shd w:val="clear" w:color="auto" w:fill="auto"/>
          </w:tcPr>
          <w:p w14:paraId="06414359" w14:textId="77777777" w:rsidR="0010641B" w:rsidRPr="00F847E8" w:rsidRDefault="0010641B" w:rsidP="00CE698F">
            <w:pPr>
              <w:spacing w:after="0"/>
              <w:rPr>
                <w:szCs w:val="20"/>
              </w:rPr>
            </w:pPr>
          </w:p>
        </w:tc>
        <w:tc>
          <w:tcPr>
            <w:tcW w:w="1540" w:type="dxa"/>
            <w:shd w:val="clear" w:color="auto" w:fill="auto"/>
          </w:tcPr>
          <w:p w14:paraId="10C17079" w14:textId="77777777" w:rsidR="0010641B" w:rsidRPr="00F847E8" w:rsidRDefault="0010641B" w:rsidP="00CE698F">
            <w:pPr>
              <w:spacing w:after="0"/>
              <w:rPr>
                <w:szCs w:val="20"/>
              </w:rPr>
            </w:pPr>
          </w:p>
        </w:tc>
        <w:tc>
          <w:tcPr>
            <w:tcW w:w="1540" w:type="dxa"/>
            <w:shd w:val="clear" w:color="auto" w:fill="auto"/>
          </w:tcPr>
          <w:p w14:paraId="68047BD7" w14:textId="77777777" w:rsidR="0010641B" w:rsidRPr="00F847E8" w:rsidRDefault="0010641B" w:rsidP="00CE698F">
            <w:pPr>
              <w:spacing w:after="0"/>
              <w:rPr>
                <w:szCs w:val="20"/>
              </w:rPr>
            </w:pPr>
          </w:p>
        </w:tc>
        <w:tc>
          <w:tcPr>
            <w:tcW w:w="1540" w:type="dxa"/>
            <w:shd w:val="clear" w:color="auto" w:fill="auto"/>
          </w:tcPr>
          <w:p w14:paraId="0F0FD58E" w14:textId="77777777" w:rsidR="0010641B" w:rsidRPr="00F847E8" w:rsidRDefault="0010641B" w:rsidP="00CE698F">
            <w:pPr>
              <w:spacing w:after="0"/>
              <w:rPr>
                <w:szCs w:val="20"/>
              </w:rPr>
            </w:pPr>
          </w:p>
        </w:tc>
        <w:tc>
          <w:tcPr>
            <w:tcW w:w="1541" w:type="dxa"/>
            <w:shd w:val="clear" w:color="auto" w:fill="auto"/>
          </w:tcPr>
          <w:p w14:paraId="6D805205" w14:textId="77777777" w:rsidR="0010641B" w:rsidRPr="00F847E8" w:rsidRDefault="0010641B" w:rsidP="00CE698F">
            <w:pPr>
              <w:spacing w:after="0"/>
              <w:rPr>
                <w:szCs w:val="20"/>
              </w:rPr>
            </w:pPr>
          </w:p>
        </w:tc>
        <w:tc>
          <w:tcPr>
            <w:tcW w:w="1541" w:type="dxa"/>
            <w:shd w:val="clear" w:color="auto" w:fill="auto"/>
          </w:tcPr>
          <w:p w14:paraId="6ED774D0" w14:textId="77777777" w:rsidR="0010641B" w:rsidRPr="00F847E8" w:rsidRDefault="0010641B" w:rsidP="00CE698F">
            <w:pPr>
              <w:spacing w:after="0"/>
              <w:rPr>
                <w:szCs w:val="20"/>
              </w:rPr>
            </w:pPr>
          </w:p>
        </w:tc>
      </w:tr>
      <w:tr w:rsidR="0010641B" w:rsidRPr="009D7B91" w14:paraId="232C80F1" w14:textId="77777777" w:rsidTr="00CE698F">
        <w:tc>
          <w:tcPr>
            <w:tcW w:w="1540" w:type="dxa"/>
            <w:shd w:val="clear" w:color="auto" w:fill="auto"/>
          </w:tcPr>
          <w:p w14:paraId="28D98CD2" w14:textId="77777777" w:rsidR="0010641B" w:rsidRPr="00F847E8" w:rsidRDefault="0010641B" w:rsidP="00CE698F">
            <w:pPr>
              <w:spacing w:after="0"/>
              <w:rPr>
                <w:szCs w:val="20"/>
              </w:rPr>
            </w:pPr>
          </w:p>
        </w:tc>
        <w:tc>
          <w:tcPr>
            <w:tcW w:w="1540" w:type="dxa"/>
            <w:shd w:val="clear" w:color="auto" w:fill="auto"/>
          </w:tcPr>
          <w:p w14:paraId="3CFC0C30" w14:textId="77777777" w:rsidR="0010641B" w:rsidRPr="00F847E8" w:rsidRDefault="0010641B" w:rsidP="00CE698F">
            <w:pPr>
              <w:spacing w:after="0"/>
              <w:rPr>
                <w:szCs w:val="20"/>
              </w:rPr>
            </w:pPr>
          </w:p>
        </w:tc>
        <w:tc>
          <w:tcPr>
            <w:tcW w:w="1540" w:type="dxa"/>
            <w:shd w:val="clear" w:color="auto" w:fill="auto"/>
          </w:tcPr>
          <w:p w14:paraId="2C6C543F" w14:textId="77777777" w:rsidR="0010641B" w:rsidRPr="00F847E8" w:rsidRDefault="0010641B" w:rsidP="00CE698F">
            <w:pPr>
              <w:spacing w:after="0"/>
              <w:rPr>
                <w:szCs w:val="20"/>
              </w:rPr>
            </w:pPr>
          </w:p>
        </w:tc>
        <w:tc>
          <w:tcPr>
            <w:tcW w:w="1540" w:type="dxa"/>
            <w:shd w:val="clear" w:color="auto" w:fill="auto"/>
          </w:tcPr>
          <w:p w14:paraId="52E8C150" w14:textId="77777777" w:rsidR="0010641B" w:rsidRPr="00F847E8" w:rsidRDefault="0010641B" w:rsidP="00CE698F">
            <w:pPr>
              <w:spacing w:after="0"/>
              <w:rPr>
                <w:szCs w:val="20"/>
              </w:rPr>
            </w:pPr>
          </w:p>
        </w:tc>
        <w:tc>
          <w:tcPr>
            <w:tcW w:w="1541" w:type="dxa"/>
            <w:shd w:val="clear" w:color="auto" w:fill="auto"/>
          </w:tcPr>
          <w:p w14:paraId="464CFE64" w14:textId="77777777" w:rsidR="0010641B" w:rsidRPr="00F847E8" w:rsidRDefault="0010641B" w:rsidP="00CE698F">
            <w:pPr>
              <w:spacing w:after="0"/>
              <w:rPr>
                <w:szCs w:val="20"/>
              </w:rPr>
            </w:pPr>
          </w:p>
        </w:tc>
        <w:tc>
          <w:tcPr>
            <w:tcW w:w="1541" w:type="dxa"/>
            <w:shd w:val="clear" w:color="auto" w:fill="auto"/>
          </w:tcPr>
          <w:p w14:paraId="12C8247D" w14:textId="77777777" w:rsidR="0010641B" w:rsidRPr="00F847E8" w:rsidRDefault="0010641B" w:rsidP="00CE698F">
            <w:pPr>
              <w:spacing w:after="0"/>
              <w:rPr>
                <w:szCs w:val="20"/>
              </w:rPr>
            </w:pPr>
          </w:p>
        </w:tc>
      </w:tr>
    </w:tbl>
    <w:p w14:paraId="7D5B537F" w14:textId="77777777" w:rsidR="0010641B" w:rsidRDefault="0010641B" w:rsidP="0010641B">
      <w:pPr>
        <w:spacing w:after="0"/>
        <w:rPr>
          <w:szCs w:val="20"/>
        </w:rPr>
      </w:pPr>
    </w:p>
    <w:p w14:paraId="339F26F3" w14:textId="77777777" w:rsidR="0010641B" w:rsidRPr="00543DBA" w:rsidRDefault="0010641B" w:rsidP="0010641B">
      <w:pPr>
        <w:rPr>
          <w:b/>
          <w:szCs w:val="20"/>
        </w:rPr>
      </w:pPr>
      <w:r w:rsidRPr="00543DBA">
        <w:rPr>
          <w:b/>
          <w:szCs w:val="20"/>
        </w:rPr>
        <w:t>NOTE:</w:t>
      </w:r>
    </w:p>
    <w:p w14:paraId="7BA5FCD5" w14:textId="77777777" w:rsidR="0010641B" w:rsidRPr="00982BF8" w:rsidRDefault="0010641B" w:rsidP="0010641B">
      <w:pPr>
        <w:pStyle w:val="ListParagraph"/>
        <w:numPr>
          <w:ilvl w:val="0"/>
          <w:numId w:val="30"/>
        </w:numPr>
        <w:rPr>
          <w:szCs w:val="20"/>
        </w:rPr>
      </w:pPr>
      <w:r w:rsidRPr="00982BF8">
        <w:rPr>
          <w:szCs w:val="20"/>
        </w:rPr>
        <w:t>Document the arrival date on the vaccine box in bold pen</w:t>
      </w:r>
    </w:p>
    <w:p w14:paraId="29E17F4D" w14:textId="77777777" w:rsidR="0010641B" w:rsidRPr="00982BF8" w:rsidRDefault="0010641B" w:rsidP="0010641B">
      <w:pPr>
        <w:pStyle w:val="ListParagraph"/>
        <w:numPr>
          <w:ilvl w:val="0"/>
          <w:numId w:val="30"/>
        </w:numPr>
        <w:rPr>
          <w:szCs w:val="20"/>
        </w:rPr>
      </w:pPr>
      <w:r w:rsidRPr="00982BF8">
        <w:rPr>
          <w:szCs w:val="20"/>
        </w:rPr>
        <w:t>Store the vaccines in their original boxes</w:t>
      </w:r>
    </w:p>
    <w:p w14:paraId="7E92C288" w14:textId="297549C8" w:rsidR="0070708B" w:rsidRPr="0070708B" w:rsidRDefault="0010641B" w:rsidP="0070708B">
      <w:pPr>
        <w:pStyle w:val="ListParagraph"/>
        <w:numPr>
          <w:ilvl w:val="0"/>
          <w:numId w:val="30"/>
        </w:numPr>
        <w:spacing w:after="0" w:line="240" w:lineRule="auto"/>
        <w:rPr>
          <w:szCs w:val="20"/>
        </w:rPr>
      </w:pPr>
      <w:r w:rsidRPr="0070708B">
        <w:rPr>
          <w:szCs w:val="20"/>
        </w:rPr>
        <w:t>Store in the pharmaceutical refrigerator with the expiry dates visible to ensure that those with the shortest expiry date are used first</w:t>
      </w:r>
      <w:r w:rsidRPr="0070708B">
        <w:rPr>
          <w:szCs w:val="20"/>
        </w:rPr>
        <w:tab/>
      </w:r>
      <w:r w:rsidRPr="0070708B">
        <w:rPr>
          <w:szCs w:val="20"/>
        </w:rPr>
        <w:tab/>
      </w:r>
      <w:r w:rsidR="0070708B" w:rsidRPr="0070708B">
        <w:rPr>
          <w:szCs w:val="20"/>
        </w:rPr>
        <w:br w:type="page"/>
      </w:r>
    </w:p>
    <w:p w14:paraId="5D50041E" w14:textId="77777777" w:rsidR="0070708B" w:rsidRDefault="0070708B" w:rsidP="0070708B">
      <w:pPr>
        <w:rPr>
          <w:szCs w:val="20"/>
        </w:rPr>
      </w:pPr>
      <w:r w:rsidRPr="0070708B">
        <w:rPr>
          <w:szCs w:val="20"/>
        </w:rPr>
        <w:lastRenderedPageBreak/>
        <w:t>Appendix</w:t>
      </w:r>
      <w:r>
        <w:rPr>
          <w:szCs w:val="20"/>
        </w:rPr>
        <w:t xml:space="preserve"> 2</w:t>
      </w:r>
    </w:p>
    <w:p w14:paraId="38F99FE8" w14:textId="77777777" w:rsidR="00261657" w:rsidRDefault="0070708B" w:rsidP="0070708B">
      <w:pPr>
        <w:rPr>
          <w:noProof/>
        </w:rPr>
      </w:pPr>
      <w:r w:rsidRPr="0070708B">
        <w:rPr>
          <w:noProof/>
          <w:szCs w:val="20"/>
        </w:rPr>
        <w:drawing>
          <wp:inline distT="0" distB="0" distL="0" distR="0" wp14:anchorId="0344EFBD" wp14:editId="31AF665D">
            <wp:extent cx="8214214" cy="4692650"/>
            <wp:effectExtent l="7938" t="0" r="4762" b="4763"/>
            <wp:docPr id="670996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996642" name=""/>
                    <pic:cNvPicPr/>
                  </pic:nvPicPr>
                  <pic:blipFill>
                    <a:blip r:embed="rId15"/>
                    <a:stretch>
                      <a:fillRect/>
                    </a:stretch>
                  </pic:blipFill>
                  <pic:spPr>
                    <a:xfrm rot="5400000">
                      <a:off x="0" y="0"/>
                      <a:ext cx="8264706" cy="4721495"/>
                    </a:xfrm>
                    <a:prstGeom prst="rect">
                      <a:avLst/>
                    </a:prstGeom>
                  </pic:spPr>
                </pic:pic>
              </a:graphicData>
            </a:graphic>
          </wp:inline>
        </w:drawing>
      </w:r>
      <w:r w:rsidR="00261657" w:rsidRPr="00261657">
        <w:rPr>
          <w:noProof/>
        </w:rPr>
        <w:t xml:space="preserve"> </w:t>
      </w:r>
    </w:p>
    <w:p w14:paraId="2FEFA6B5" w14:textId="770C9694" w:rsidR="0070708B" w:rsidRPr="0070708B" w:rsidRDefault="00261657" w:rsidP="0070708B">
      <w:pPr>
        <w:rPr>
          <w:szCs w:val="20"/>
        </w:rPr>
      </w:pPr>
      <w:r w:rsidRPr="00261657">
        <w:rPr>
          <w:noProof/>
          <w:szCs w:val="20"/>
        </w:rPr>
        <w:lastRenderedPageBreak/>
        <w:drawing>
          <wp:inline distT="0" distB="0" distL="0" distR="0" wp14:anchorId="0041431F" wp14:editId="2A28B74C">
            <wp:extent cx="9454995" cy="2232284"/>
            <wp:effectExtent l="0" t="8255" r="5080" b="5080"/>
            <wp:docPr id="2140147339"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147339" name="Picture 1" descr="A close-up of a text&#10;&#10;Description automatically generated"/>
                    <pic:cNvPicPr/>
                  </pic:nvPicPr>
                  <pic:blipFill>
                    <a:blip r:embed="rId16"/>
                    <a:stretch>
                      <a:fillRect/>
                    </a:stretch>
                  </pic:blipFill>
                  <pic:spPr>
                    <a:xfrm rot="5400000">
                      <a:off x="0" y="0"/>
                      <a:ext cx="9529516" cy="2249878"/>
                    </a:xfrm>
                    <a:prstGeom prst="rect">
                      <a:avLst/>
                    </a:prstGeom>
                  </pic:spPr>
                </pic:pic>
              </a:graphicData>
            </a:graphic>
          </wp:inline>
        </w:drawing>
      </w:r>
    </w:p>
    <w:sectPr w:rsidR="0070708B" w:rsidRPr="0070708B" w:rsidSect="00451ABA">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36CA" w14:textId="77777777" w:rsidR="00453F06" w:rsidRDefault="00453F06" w:rsidP="00EE08AB">
      <w:pPr>
        <w:spacing w:after="0" w:line="240" w:lineRule="auto"/>
      </w:pPr>
      <w:r>
        <w:separator/>
      </w:r>
    </w:p>
  </w:endnote>
  <w:endnote w:type="continuationSeparator" w:id="0">
    <w:p w14:paraId="5737CC5D" w14:textId="77777777" w:rsidR="00453F06" w:rsidRDefault="00453F06" w:rsidP="00EE0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1A46" w14:textId="77777777" w:rsidR="00584191" w:rsidRDefault="00584191">
    <w:pPr>
      <w:pStyle w:val="Footer"/>
    </w:pPr>
    <w:r>
      <w:t>Pharmacy name</w:t>
    </w:r>
  </w:p>
  <w:p w14:paraId="6553CD76" w14:textId="77777777" w:rsidR="00584191" w:rsidRDefault="00584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B8F7F" w14:textId="77777777" w:rsidR="00453F06" w:rsidRDefault="00453F06" w:rsidP="00EE08AB">
      <w:pPr>
        <w:spacing w:after="0" w:line="240" w:lineRule="auto"/>
      </w:pPr>
      <w:r>
        <w:separator/>
      </w:r>
    </w:p>
  </w:footnote>
  <w:footnote w:type="continuationSeparator" w:id="0">
    <w:p w14:paraId="02903276" w14:textId="77777777" w:rsidR="00453F06" w:rsidRDefault="00453F06" w:rsidP="00EE0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5785" w14:textId="316B51FE" w:rsidR="00584191" w:rsidRDefault="005D1F92">
    <w:pPr>
      <w:pStyle w:val="Header"/>
      <w:jc w:val="right"/>
    </w:pPr>
    <w:r>
      <w:fldChar w:fldCharType="begin"/>
    </w:r>
    <w:r w:rsidR="00A52235">
      <w:instrText xml:space="preserve"> PAGE   \* MERGEFORMAT </w:instrText>
    </w:r>
    <w:r>
      <w:fldChar w:fldCharType="separate"/>
    </w:r>
    <w:r w:rsidR="00654D8D">
      <w:rPr>
        <w:noProof/>
      </w:rPr>
      <w:t>2</w:t>
    </w:r>
    <w:r>
      <w:rPr>
        <w:noProof/>
      </w:rPr>
      <w:fldChar w:fldCharType="end"/>
    </w:r>
  </w:p>
  <w:p w14:paraId="450475AA" w14:textId="77777777" w:rsidR="00584191" w:rsidRDefault="00584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2269"/>
    <w:multiLevelType w:val="hybridMultilevel"/>
    <w:tmpl w:val="304658A8"/>
    <w:lvl w:ilvl="0" w:tplc="EF08AB74">
      <w:numFmt w:val="bullet"/>
      <w:lvlText w:val="-"/>
      <w:lvlJc w:val="left"/>
      <w:pPr>
        <w:ind w:left="1800" w:hanging="360"/>
      </w:pPr>
      <w:rPr>
        <w:rFonts w:ascii="Verdana" w:eastAsia="Verdana" w:hAnsi="Verdana" w:cs="Times New Roman"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 w15:restartNumberingAfterBreak="0">
    <w:nsid w:val="0B881EE4"/>
    <w:multiLevelType w:val="hybridMultilevel"/>
    <w:tmpl w:val="A3461D34"/>
    <w:lvl w:ilvl="0" w:tplc="BEAA1EB4">
      <w:numFmt w:val="bullet"/>
      <w:lvlText w:val="•"/>
      <w:lvlJc w:val="left"/>
      <w:pPr>
        <w:ind w:left="1080" w:hanging="72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0287D31"/>
    <w:multiLevelType w:val="hybridMultilevel"/>
    <w:tmpl w:val="44F492D2"/>
    <w:lvl w:ilvl="0" w:tplc="7E98E964">
      <w:numFmt w:val="bullet"/>
      <w:lvlText w:val="•"/>
      <w:lvlJc w:val="left"/>
      <w:pPr>
        <w:ind w:left="1080" w:hanging="72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584273A"/>
    <w:multiLevelType w:val="hybridMultilevel"/>
    <w:tmpl w:val="1848046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77A5D8F"/>
    <w:multiLevelType w:val="hybridMultilevel"/>
    <w:tmpl w:val="DE6A07A8"/>
    <w:lvl w:ilvl="0" w:tplc="BEAA1EB4">
      <w:numFmt w:val="bullet"/>
      <w:lvlText w:val="•"/>
      <w:lvlJc w:val="left"/>
      <w:pPr>
        <w:ind w:left="720" w:hanging="720"/>
      </w:pPr>
      <w:rPr>
        <w:rFonts w:ascii="Verdana" w:eastAsia="Verdana" w:hAnsi="Verdana" w:cs="Times New Roman"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8715B5E"/>
    <w:multiLevelType w:val="hybridMultilevel"/>
    <w:tmpl w:val="E35488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8801F15"/>
    <w:multiLevelType w:val="hybridMultilevel"/>
    <w:tmpl w:val="2E747B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9451EB0"/>
    <w:multiLevelType w:val="hybridMultilevel"/>
    <w:tmpl w:val="D4E61F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CF171F0"/>
    <w:multiLevelType w:val="hybridMultilevel"/>
    <w:tmpl w:val="C4C8D92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15:restartNumberingAfterBreak="0">
    <w:nsid w:val="1E071C54"/>
    <w:multiLevelType w:val="hybridMultilevel"/>
    <w:tmpl w:val="1826CB54"/>
    <w:lvl w:ilvl="0" w:tplc="BEAA1EB4">
      <w:numFmt w:val="bullet"/>
      <w:lvlText w:val="•"/>
      <w:lvlJc w:val="left"/>
      <w:pPr>
        <w:ind w:left="1080" w:hanging="72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E276DBE"/>
    <w:multiLevelType w:val="hybridMultilevel"/>
    <w:tmpl w:val="AB44CB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0AD3DD4"/>
    <w:multiLevelType w:val="hybridMultilevel"/>
    <w:tmpl w:val="74F8AC9A"/>
    <w:lvl w:ilvl="0" w:tplc="BEAA1EB4">
      <w:numFmt w:val="bullet"/>
      <w:lvlText w:val="•"/>
      <w:lvlJc w:val="left"/>
      <w:pPr>
        <w:ind w:left="1080" w:hanging="72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11271F0"/>
    <w:multiLevelType w:val="hybridMultilevel"/>
    <w:tmpl w:val="2F24038A"/>
    <w:lvl w:ilvl="0" w:tplc="BEAA1EB4">
      <w:numFmt w:val="bullet"/>
      <w:lvlText w:val="•"/>
      <w:lvlJc w:val="left"/>
      <w:pPr>
        <w:ind w:left="1080" w:hanging="720"/>
      </w:pPr>
      <w:rPr>
        <w:rFonts w:ascii="Verdana" w:eastAsia="Verdana" w:hAnsi="Verdana"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D6776CB"/>
    <w:multiLevelType w:val="hybridMultilevel"/>
    <w:tmpl w:val="F4FAAF5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3BE2F4D"/>
    <w:multiLevelType w:val="hybridMultilevel"/>
    <w:tmpl w:val="B6DEFD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A260B21"/>
    <w:multiLevelType w:val="hybridMultilevel"/>
    <w:tmpl w:val="43603976"/>
    <w:lvl w:ilvl="0" w:tplc="BEAA1EB4">
      <w:numFmt w:val="bullet"/>
      <w:lvlText w:val="•"/>
      <w:lvlJc w:val="left"/>
      <w:pPr>
        <w:ind w:left="1080" w:hanging="72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AA86CD8"/>
    <w:multiLevelType w:val="hybridMultilevel"/>
    <w:tmpl w:val="C3CCE2FA"/>
    <w:lvl w:ilvl="0" w:tplc="BEAA1EB4">
      <w:numFmt w:val="bullet"/>
      <w:lvlText w:val="•"/>
      <w:lvlJc w:val="left"/>
      <w:pPr>
        <w:ind w:left="1080" w:hanging="72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F8D33D3"/>
    <w:multiLevelType w:val="hybridMultilevel"/>
    <w:tmpl w:val="61CE9E2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0D730D8"/>
    <w:multiLevelType w:val="hybridMultilevel"/>
    <w:tmpl w:val="FCEEFAF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9" w15:restartNumberingAfterBreak="0">
    <w:nsid w:val="4CC72393"/>
    <w:multiLevelType w:val="hybridMultilevel"/>
    <w:tmpl w:val="680C273E"/>
    <w:lvl w:ilvl="0" w:tplc="7E98E964">
      <w:numFmt w:val="bullet"/>
      <w:lvlText w:val="•"/>
      <w:lvlJc w:val="left"/>
      <w:pPr>
        <w:ind w:left="1080" w:hanging="72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EE727CB"/>
    <w:multiLevelType w:val="hybridMultilevel"/>
    <w:tmpl w:val="857C6134"/>
    <w:lvl w:ilvl="0" w:tplc="BEAA1EB4">
      <w:numFmt w:val="bullet"/>
      <w:lvlText w:val="•"/>
      <w:lvlJc w:val="left"/>
      <w:pPr>
        <w:ind w:left="1080" w:hanging="72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19D49A4"/>
    <w:multiLevelType w:val="hybridMultilevel"/>
    <w:tmpl w:val="CC069284"/>
    <w:lvl w:ilvl="0" w:tplc="BEAA1EB4">
      <w:numFmt w:val="bullet"/>
      <w:lvlText w:val="•"/>
      <w:lvlJc w:val="left"/>
      <w:pPr>
        <w:ind w:left="1080" w:hanging="72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B230B1B"/>
    <w:multiLevelType w:val="hybridMultilevel"/>
    <w:tmpl w:val="268C15C0"/>
    <w:lvl w:ilvl="0" w:tplc="BEAA1EB4">
      <w:numFmt w:val="bullet"/>
      <w:lvlText w:val="•"/>
      <w:lvlJc w:val="left"/>
      <w:pPr>
        <w:ind w:left="1080" w:hanging="72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51B081C"/>
    <w:multiLevelType w:val="hybridMultilevel"/>
    <w:tmpl w:val="90D828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9505DF3"/>
    <w:multiLevelType w:val="hybridMultilevel"/>
    <w:tmpl w:val="DA4C0F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A255414"/>
    <w:multiLevelType w:val="hybridMultilevel"/>
    <w:tmpl w:val="7BD299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03F5F8A"/>
    <w:multiLevelType w:val="hybridMultilevel"/>
    <w:tmpl w:val="164253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1267FC5"/>
    <w:multiLevelType w:val="hybridMultilevel"/>
    <w:tmpl w:val="F2B23ADE"/>
    <w:lvl w:ilvl="0" w:tplc="BEAA1EB4">
      <w:numFmt w:val="bullet"/>
      <w:lvlText w:val="•"/>
      <w:lvlJc w:val="left"/>
      <w:pPr>
        <w:ind w:left="1080" w:hanging="72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1B27FE6"/>
    <w:multiLevelType w:val="hybridMultilevel"/>
    <w:tmpl w:val="EB84C482"/>
    <w:lvl w:ilvl="0" w:tplc="BEAA1EB4">
      <w:numFmt w:val="bullet"/>
      <w:lvlText w:val="•"/>
      <w:lvlJc w:val="left"/>
      <w:pPr>
        <w:ind w:left="1080" w:hanging="72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2CE2397"/>
    <w:multiLevelType w:val="hybridMultilevel"/>
    <w:tmpl w:val="292E5198"/>
    <w:lvl w:ilvl="0" w:tplc="BEAA1EB4">
      <w:numFmt w:val="bullet"/>
      <w:lvlText w:val="•"/>
      <w:lvlJc w:val="left"/>
      <w:pPr>
        <w:ind w:left="1080" w:hanging="720"/>
      </w:pPr>
      <w:rPr>
        <w:rFonts w:ascii="Verdana" w:eastAsia="Verdana" w:hAnsi="Verdan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39C07AA"/>
    <w:multiLevelType w:val="hybridMultilevel"/>
    <w:tmpl w:val="6BC4A6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09271240">
    <w:abstractNumId w:val="10"/>
  </w:num>
  <w:num w:numId="2" w16cid:durableId="190727347">
    <w:abstractNumId w:val="19"/>
  </w:num>
  <w:num w:numId="3" w16cid:durableId="1596472248">
    <w:abstractNumId w:val="2"/>
  </w:num>
  <w:num w:numId="4" w16cid:durableId="1766922742">
    <w:abstractNumId w:val="23"/>
  </w:num>
  <w:num w:numId="5" w16cid:durableId="1447193334">
    <w:abstractNumId w:val="7"/>
  </w:num>
  <w:num w:numId="6" w16cid:durableId="373425591">
    <w:abstractNumId w:val="17"/>
  </w:num>
  <w:num w:numId="7" w16cid:durableId="1730180051">
    <w:abstractNumId w:val="24"/>
  </w:num>
  <w:num w:numId="8" w16cid:durableId="1578128835">
    <w:abstractNumId w:val="30"/>
  </w:num>
  <w:num w:numId="9" w16cid:durableId="1003705176">
    <w:abstractNumId w:val="12"/>
  </w:num>
  <w:num w:numId="10" w16cid:durableId="42798202">
    <w:abstractNumId w:val="14"/>
  </w:num>
  <w:num w:numId="11" w16cid:durableId="2121756916">
    <w:abstractNumId w:val="16"/>
  </w:num>
  <w:num w:numId="12" w16cid:durableId="1844010690">
    <w:abstractNumId w:val="8"/>
  </w:num>
  <w:num w:numId="13" w16cid:durableId="1595627144">
    <w:abstractNumId w:val="18"/>
  </w:num>
  <w:num w:numId="14" w16cid:durableId="1010984040">
    <w:abstractNumId w:val="25"/>
  </w:num>
  <w:num w:numId="15" w16cid:durableId="316762415">
    <w:abstractNumId w:val="29"/>
  </w:num>
  <w:num w:numId="16" w16cid:durableId="358774575">
    <w:abstractNumId w:val="9"/>
  </w:num>
  <w:num w:numId="17" w16cid:durableId="1042051114">
    <w:abstractNumId w:val="28"/>
  </w:num>
  <w:num w:numId="18" w16cid:durableId="2133747627">
    <w:abstractNumId w:val="11"/>
  </w:num>
  <w:num w:numId="19" w16cid:durableId="4982868">
    <w:abstractNumId w:val="21"/>
  </w:num>
  <w:num w:numId="20" w16cid:durableId="1501197703">
    <w:abstractNumId w:val="4"/>
  </w:num>
  <w:num w:numId="21" w16cid:durableId="126777717">
    <w:abstractNumId w:val="27"/>
  </w:num>
  <w:num w:numId="22" w16cid:durableId="2045903143">
    <w:abstractNumId w:val="15"/>
  </w:num>
  <w:num w:numId="23" w16cid:durableId="1981569290">
    <w:abstractNumId w:val="1"/>
  </w:num>
  <w:num w:numId="24" w16cid:durableId="338625165">
    <w:abstractNumId w:val="22"/>
  </w:num>
  <w:num w:numId="25" w16cid:durableId="1618830711">
    <w:abstractNumId w:val="20"/>
  </w:num>
  <w:num w:numId="26" w16cid:durableId="1549998598">
    <w:abstractNumId w:val="13"/>
  </w:num>
  <w:num w:numId="27" w16cid:durableId="1934431666">
    <w:abstractNumId w:val="5"/>
  </w:num>
  <w:num w:numId="28" w16cid:durableId="1762602972">
    <w:abstractNumId w:val="3"/>
  </w:num>
  <w:num w:numId="29" w16cid:durableId="1695688185">
    <w:abstractNumId w:val="0"/>
  </w:num>
  <w:num w:numId="30" w16cid:durableId="1633365316">
    <w:abstractNumId w:val="6"/>
  </w:num>
  <w:num w:numId="31" w16cid:durableId="16403025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NTQ2MTE3MDU3NzZU0lEKTi0uzszPAykwrAUAxRIaBywAAAA="/>
  </w:docVars>
  <w:rsids>
    <w:rsidRoot w:val="00C423D8"/>
    <w:rsid w:val="000003ED"/>
    <w:rsid w:val="0000201B"/>
    <w:rsid w:val="00006603"/>
    <w:rsid w:val="00017410"/>
    <w:rsid w:val="000222DF"/>
    <w:rsid w:val="00026911"/>
    <w:rsid w:val="00047454"/>
    <w:rsid w:val="00050D5A"/>
    <w:rsid w:val="000514B8"/>
    <w:rsid w:val="00052B79"/>
    <w:rsid w:val="0006126D"/>
    <w:rsid w:val="0007512B"/>
    <w:rsid w:val="00076535"/>
    <w:rsid w:val="000A3CEB"/>
    <w:rsid w:val="000B1BF2"/>
    <w:rsid w:val="000D48FD"/>
    <w:rsid w:val="000D7566"/>
    <w:rsid w:val="000F57F9"/>
    <w:rsid w:val="0010641B"/>
    <w:rsid w:val="00136A1F"/>
    <w:rsid w:val="0014402E"/>
    <w:rsid w:val="00144DD4"/>
    <w:rsid w:val="00150DA9"/>
    <w:rsid w:val="00152BCB"/>
    <w:rsid w:val="00182239"/>
    <w:rsid w:val="0018486F"/>
    <w:rsid w:val="0019049F"/>
    <w:rsid w:val="001A6C30"/>
    <w:rsid w:val="001B1EC4"/>
    <w:rsid w:val="001D3B94"/>
    <w:rsid w:val="001D473B"/>
    <w:rsid w:val="001E7730"/>
    <w:rsid w:val="001F3702"/>
    <w:rsid w:val="001F5C77"/>
    <w:rsid w:val="00200C08"/>
    <w:rsid w:val="00221C54"/>
    <w:rsid w:val="00223C18"/>
    <w:rsid w:val="002470C5"/>
    <w:rsid w:val="00253DEF"/>
    <w:rsid w:val="00261657"/>
    <w:rsid w:val="00262388"/>
    <w:rsid w:val="00265333"/>
    <w:rsid w:val="002739B6"/>
    <w:rsid w:val="00275ACB"/>
    <w:rsid w:val="00277012"/>
    <w:rsid w:val="00277287"/>
    <w:rsid w:val="00281FE5"/>
    <w:rsid w:val="00282E1D"/>
    <w:rsid w:val="002B1985"/>
    <w:rsid w:val="002D7C10"/>
    <w:rsid w:val="002F58D5"/>
    <w:rsid w:val="002F6023"/>
    <w:rsid w:val="002F70A1"/>
    <w:rsid w:val="0031350A"/>
    <w:rsid w:val="00316C2F"/>
    <w:rsid w:val="00324251"/>
    <w:rsid w:val="00332EA2"/>
    <w:rsid w:val="00333988"/>
    <w:rsid w:val="00337182"/>
    <w:rsid w:val="003378E9"/>
    <w:rsid w:val="00346216"/>
    <w:rsid w:val="00350E19"/>
    <w:rsid w:val="00376D36"/>
    <w:rsid w:val="00377A6D"/>
    <w:rsid w:val="00382C77"/>
    <w:rsid w:val="003A52EC"/>
    <w:rsid w:val="003B7530"/>
    <w:rsid w:val="003C1919"/>
    <w:rsid w:val="003C571C"/>
    <w:rsid w:val="003F143E"/>
    <w:rsid w:val="003F5187"/>
    <w:rsid w:val="00450632"/>
    <w:rsid w:val="00451ABA"/>
    <w:rsid w:val="00453F06"/>
    <w:rsid w:val="0045749B"/>
    <w:rsid w:val="00457E1B"/>
    <w:rsid w:val="00494C18"/>
    <w:rsid w:val="004A0D2F"/>
    <w:rsid w:val="004B2B0D"/>
    <w:rsid w:val="004B7124"/>
    <w:rsid w:val="004C1766"/>
    <w:rsid w:val="004C4335"/>
    <w:rsid w:val="004C7C1D"/>
    <w:rsid w:val="004D56C0"/>
    <w:rsid w:val="004D7A84"/>
    <w:rsid w:val="004F2BD3"/>
    <w:rsid w:val="00541523"/>
    <w:rsid w:val="0056638B"/>
    <w:rsid w:val="00572D9A"/>
    <w:rsid w:val="005801BF"/>
    <w:rsid w:val="00584191"/>
    <w:rsid w:val="005914F0"/>
    <w:rsid w:val="005A2024"/>
    <w:rsid w:val="005B2310"/>
    <w:rsid w:val="005B7062"/>
    <w:rsid w:val="005C3E3C"/>
    <w:rsid w:val="005D1F92"/>
    <w:rsid w:val="005D2D7D"/>
    <w:rsid w:val="005F25A0"/>
    <w:rsid w:val="0060167C"/>
    <w:rsid w:val="0060381E"/>
    <w:rsid w:val="0061382F"/>
    <w:rsid w:val="0061697A"/>
    <w:rsid w:val="006426CF"/>
    <w:rsid w:val="006467A6"/>
    <w:rsid w:val="00654D8D"/>
    <w:rsid w:val="00661A27"/>
    <w:rsid w:val="00667091"/>
    <w:rsid w:val="006A4628"/>
    <w:rsid w:val="006C5082"/>
    <w:rsid w:val="006C7061"/>
    <w:rsid w:val="006E0667"/>
    <w:rsid w:val="00700517"/>
    <w:rsid w:val="00706713"/>
    <w:rsid w:val="0070708B"/>
    <w:rsid w:val="00707864"/>
    <w:rsid w:val="00716C9A"/>
    <w:rsid w:val="00717791"/>
    <w:rsid w:val="0073180F"/>
    <w:rsid w:val="00734050"/>
    <w:rsid w:val="00755CCB"/>
    <w:rsid w:val="0075606A"/>
    <w:rsid w:val="00763BDA"/>
    <w:rsid w:val="00765F0D"/>
    <w:rsid w:val="007668CA"/>
    <w:rsid w:val="00775277"/>
    <w:rsid w:val="00782EF0"/>
    <w:rsid w:val="0079459E"/>
    <w:rsid w:val="00797E45"/>
    <w:rsid w:val="007A26DF"/>
    <w:rsid w:val="007A3AE4"/>
    <w:rsid w:val="007A6152"/>
    <w:rsid w:val="007E1D68"/>
    <w:rsid w:val="007F06D8"/>
    <w:rsid w:val="0082776F"/>
    <w:rsid w:val="00831E87"/>
    <w:rsid w:val="008374CA"/>
    <w:rsid w:val="00857FCA"/>
    <w:rsid w:val="008A0F41"/>
    <w:rsid w:val="008A33DC"/>
    <w:rsid w:val="008C12FA"/>
    <w:rsid w:val="008D2E67"/>
    <w:rsid w:val="008D58F4"/>
    <w:rsid w:val="008F387A"/>
    <w:rsid w:val="00901309"/>
    <w:rsid w:val="00905524"/>
    <w:rsid w:val="00927863"/>
    <w:rsid w:val="0093096D"/>
    <w:rsid w:val="009326A8"/>
    <w:rsid w:val="00935283"/>
    <w:rsid w:val="00943D71"/>
    <w:rsid w:val="00955DC4"/>
    <w:rsid w:val="00967674"/>
    <w:rsid w:val="00976FD9"/>
    <w:rsid w:val="00990E1A"/>
    <w:rsid w:val="00993AF4"/>
    <w:rsid w:val="00996597"/>
    <w:rsid w:val="009A0A3E"/>
    <w:rsid w:val="009A1710"/>
    <w:rsid w:val="009B1048"/>
    <w:rsid w:val="009B2779"/>
    <w:rsid w:val="009C3B9E"/>
    <w:rsid w:val="009C489A"/>
    <w:rsid w:val="00A04E97"/>
    <w:rsid w:val="00A27C34"/>
    <w:rsid w:val="00A33327"/>
    <w:rsid w:val="00A33557"/>
    <w:rsid w:val="00A40733"/>
    <w:rsid w:val="00A513E5"/>
    <w:rsid w:val="00A52235"/>
    <w:rsid w:val="00A55434"/>
    <w:rsid w:val="00A5709D"/>
    <w:rsid w:val="00A76BE1"/>
    <w:rsid w:val="00A90EF9"/>
    <w:rsid w:val="00AB4572"/>
    <w:rsid w:val="00AC30F1"/>
    <w:rsid w:val="00AC6D41"/>
    <w:rsid w:val="00AD3251"/>
    <w:rsid w:val="00AE5F43"/>
    <w:rsid w:val="00B27058"/>
    <w:rsid w:val="00B468B1"/>
    <w:rsid w:val="00B61B21"/>
    <w:rsid w:val="00B741E8"/>
    <w:rsid w:val="00B815B5"/>
    <w:rsid w:val="00B94A59"/>
    <w:rsid w:val="00BA10DB"/>
    <w:rsid w:val="00BC1F78"/>
    <w:rsid w:val="00BC5599"/>
    <w:rsid w:val="00BD02A0"/>
    <w:rsid w:val="00BD6F88"/>
    <w:rsid w:val="00BE2405"/>
    <w:rsid w:val="00BE5566"/>
    <w:rsid w:val="00BF1440"/>
    <w:rsid w:val="00BF7811"/>
    <w:rsid w:val="00C024E1"/>
    <w:rsid w:val="00C06C0D"/>
    <w:rsid w:val="00C13F9D"/>
    <w:rsid w:val="00C423D8"/>
    <w:rsid w:val="00C43B9B"/>
    <w:rsid w:val="00C564BA"/>
    <w:rsid w:val="00C6107C"/>
    <w:rsid w:val="00C64846"/>
    <w:rsid w:val="00C766C4"/>
    <w:rsid w:val="00C81618"/>
    <w:rsid w:val="00C87AF6"/>
    <w:rsid w:val="00CA3759"/>
    <w:rsid w:val="00CA5CB7"/>
    <w:rsid w:val="00CA776E"/>
    <w:rsid w:val="00D05439"/>
    <w:rsid w:val="00D26D0E"/>
    <w:rsid w:val="00D321CD"/>
    <w:rsid w:val="00D42DAD"/>
    <w:rsid w:val="00D47B37"/>
    <w:rsid w:val="00D6572B"/>
    <w:rsid w:val="00D81F84"/>
    <w:rsid w:val="00D86504"/>
    <w:rsid w:val="00DA1116"/>
    <w:rsid w:val="00DD0D6C"/>
    <w:rsid w:val="00DD31A0"/>
    <w:rsid w:val="00DD4036"/>
    <w:rsid w:val="00DF04ED"/>
    <w:rsid w:val="00DF2635"/>
    <w:rsid w:val="00DF34B8"/>
    <w:rsid w:val="00DF4D04"/>
    <w:rsid w:val="00E01068"/>
    <w:rsid w:val="00E12635"/>
    <w:rsid w:val="00E17985"/>
    <w:rsid w:val="00E248CD"/>
    <w:rsid w:val="00E31E91"/>
    <w:rsid w:val="00E73101"/>
    <w:rsid w:val="00E81F1C"/>
    <w:rsid w:val="00EA778F"/>
    <w:rsid w:val="00EA786B"/>
    <w:rsid w:val="00EB68F8"/>
    <w:rsid w:val="00EC10AF"/>
    <w:rsid w:val="00EC1274"/>
    <w:rsid w:val="00EC5351"/>
    <w:rsid w:val="00EC72D1"/>
    <w:rsid w:val="00EE08AB"/>
    <w:rsid w:val="00EE6D93"/>
    <w:rsid w:val="00EF27BB"/>
    <w:rsid w:val="00F009CD"/>
    <w:rsid w:val="00F17E80"/>
    <w:rsid w:val="00F33C7E"/>
    <w:rsid w:val="00F36C22"/>
    <w:rsid w:val="00F441E2"/>
    <w:rsid w:val="00F455A4"/>
    <w:rsid w:val="00F5037E"/>
    <w:rsid w:val="00F537DD"/>
    <w:rsid w:val="00F80A96"/>
    <w:rsid w:val="00F81ECC"/>
    <w:rsid w:val="00F831C2"/>
    <w:rsid w:val="00F867A6"/>
    <w:rsid w:val="00F8715A"/>
    <w:rsid w:val="00F91F2B"/>
    <w:rsid w:val="00F97C6C"/>
    <w:rsid w:val="00FA11AC"/>
    <w:rsid w:val="00FB517C"/>
    <w:rsid w:val="00FC640E"/>
    <w:rsid w:val="00FD69C1"/>
    <w:rsid w:val="00FD7BA7"/>
    <w:rsid w:val="00FE2D80"/>
    <w:rsid w:val="00FE3B2F"/>
    <w:rsid w:val="00FF056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714A08"/>
  <w15:docId w15:val="{58847241-62C5-4D2F-A5CA-47F094CC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733"/>
    <w:pPr>
      <w:spacing w:after="200" w:line="276" w:lineRule="auto"/>
    </w:pPr>
    <w:rPr>
      <w:szCs w:val="22"/>
      <w:lang w:eastAsia="en-US"/>
    </w:rPr>
  </w:style>
  <w:style w:type="paragraph" w:styleId="Heading1">
    <w:name w:val="heading 1"/>
    <w:basedOn w:val="Normal"/>
    <w:next w:val="Normal"/>
    <w:link w:val="Heading1Char"/>
    <w:uiPriority w:val="9"/>
    <w:qFormat/>
    <w:rsid w:val="00A40733"/>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uiPriority w:val="9"/>
    <w:semiHidden/>
    <w:unhideWhenUsed/>
    <w:qFormat/>
    <w:rsid w:val="00A40733"/>
    <w:pPr>
      <w:keepNext/>
      <w:keepLines/>
      <w:spacing w:before="200" w:after="0"/>
      <w:outlineLvl w:val="1"/>
    </w:pPr>
    <w:rPr>
      <w:rFonts w:eastAsia="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0733"/>
    <w:rPr>
      <w:szCs w:val="22"/>
      <w:lang w:eastAsia="en-US"/>
    </w:rPr>
  </w:style>
  <w:style w:type="character" w:customStyle="1" w:styleId="Heading1Char">
    <w:name w:val="Heading 1 Char"/>
    <w:link w:val="Heading1"/>
    <w:uiPriority w:val="9"/>
    <w:rsid w:val="00A40733"/>
    <w:rPr>
      <w:rFonts w:ascii="Verdana" w:eastAsia="Times New Roman" w:hAnsi="Verdana" w:cs="Times New Roman"/>
      <w:b/>
      <w:bCs/>
      <w:color w:val="365F91"/>
      <w:sz w:val="28"/>
      <w:szCs w:val="28"/>
    </w:rPr>
  </w:style>
  <w:style w:type="character" w:customStyle="1" w:styleId="Heading2Char">
    <w:name w:val="Heading 2 Char"/>
    <w:link w:val="Heading2"/>
    <w:uiPriority w:val="9"/>
    <w:semiHidden/>
    <w:rsid w:val="00A40733"/>
    <w:rPr>
      <w:rFonts w:ascii="Verdana" w:eastAsia="Times New Roman" w:hAnsi="Verdana" w:cs="Times New Roman"/>
      <w:b/>
      <w:bCs/>
      <w:color w:val="4F81BD"/>
      <w:sz w:val="26"/>
      <w:szCs w:val="26"/>
    </w:rPr>
  </w:style>
  <w:style w:type="paragraph" w:styleId="Title">
    <w:name w:val="Title"/>
    <w:basedOn w:val="Normal"/>
    <w:next w:val="Normal"/>
    <w:link w:val="TitleChar"/>
    <w:uiPriority w:val="10"/>
    <w:qFormat/>
    <w:rsid w:val="00A40733"/>
    <w:pPr>
      <w:pBdr>
        <w:bottom w:val="single" w:sz="8" w:space="4" w:color="4F81BD"/>
      </w:pBdr>
      <w:spacing w:after="300" w:line="240" w:lineRule="auto"/>
      <w:contextualSpacing/>
    </w:pPr>
    <w:rPr>
      <w:rFonts w:eastAsia="Times New Roman"/>
      <w:color w:val="17365D"/>
      <w:spacing w:val="5"/>
      <w:kern w:val="28"/>
      <w:sz w:val="52"/>
      <w:szCs w:val="52"/>
    </w:rPr>
  </w:style>
  <w:style w:type="character" w:customStyle="1" w:styleId="TitleChar">
    <w:name w:val="Title Char"/>
    <w:link w:val="Title"/>
    <w:uiPriority w:val="10"/>
    <w:rsid w:val="00A40733"/>
    <w:rPr>
      <w:rFonts w:ascii="Verdana" w:eastAsia="Times New Roman" w:hAnsi="Verdana" w:cs="Times New Roman"/>
      <w:color w:val="17365D"/>
      <w:spacing w:val="5"/>
      <w:kern w:val="28"/>
      <w:sz w:val="52"/>
      <w:szCs w:val="52"/>
    </w:rPr>
  </w:style>
  <w:style w:type="paragraph" w:styleId="Subtitle">
    <w:name w:val="Subtitle"/>
    <w:basedOn w:val="Normal"/>
    <w:next w:val="Normal"/>
    <w:link w:val="SubtitleChar"/>
    <w:uiPriority w:val="11"/>
    <w:qFormat/>
    <w:rsid w:val="00A40733"/>
    <w:pPr>
      <w:numPr>
        <w:ilvl w:val="1"/>
      </w:numPr>
    </w:pPr>
    <w:rPr>
      <w:rFonts w:eastAsia="Times New Roman"/>
      <w:i/>
      <w:iCs/>
      <w:color w:val="4F81BD"/>
      <w:spacing w:val="15"/>
      <w:sz w:val="24"/>
      <w:szCs w:val="24"/>
    </w:rPr>
  </w:style>
  <w:style w:type="character" w:customStyle="1" w:styleId="SubtitleChar">
    <w:name w:val="Subtitle Char"/>
    <w:link w:val="Subtitle"/>
    <w:uiPriority w:val="11"/>
    <w:rsid w:val="00A40733"/>
    <w:rPr>
      <w:rFonts w:ascii="Verdana" w:eastAsia="Times New Roman" w:hAnsi="Verdana" w:cs="Times New Roman"/>
      <w:i/>
      <w:iCs/>
      <w:color w:val="4F81BD"/>
      <w:spacing w:val="15"/>
      <w:sz w:val="24"/>
      <w:szCs w:val="24"/>
    </w:rPr>
  </w:style>
  <w:style w:type="paragraph" w:styleId="ListParagraph">
    <w:name w:val="List Paragraph"/>
    <w:basedOn w:val="Normal"/>
    <w:uiPriority w:val="34"/>
    <w:qFormat/>
    <w:rsid w:val="00C423D8"/>
    <w:pPr>
      <w:ind w:left="720"/>
      <w:contextualSpacing/>
    </w:pPr>
  </w:style>
  <w:style w:type="character" w:styleId="Hyperlink">
    <w:name w:val="Hyperlink"/>
    <w:uiPriority w:val="99"/>
    <w:unhideWhenUsed/>
    <w:rsid w:val="00F8715A"/>
    <w:rPr>
      <w:color w:val="0000FF"/>
      <w:u w:val="single"/>
    </w:rPr>
  </w:style>
  <w:style w:type="table" w:styleId="TableGrid">
    <w:name w:val="Table Grid"/>
    <w:basedOn w:val="TableNormal"/>
    <w:uiPriority w:val="59"/>
    <w:rsid w:val="00766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8AB"/>
    <w:pPr>
      <w:tabs>
        <w:tab w:val="center" w:pos="4513"/>
        <w:tab w:val="right" w:pos="9026"/>
      </w:tabs>
      <w:spacing w:after="0" w:line="240" w:lineRule="auto"/>
    </w:pPr>
  </w:style>
  <w:style w:type="character" w:customStyle="1" w:styleId="HeaderChar">
    <w:name w:val="Header Char"/>
    <w:link w:val="Header"/>
    <w:uiPriority w:val="99"/>
    <w:rsid w:val="00EE08AB"/>
    <w:rPr>
      <w:rFonts w:ascii="Verdana" w:hAnsi="Verdana"/>
      <w:sz w:val="20"/>
    </w:rPr>
  </w:style>
  <w:style w:type="paragraph" w:styleId="Footer">
    <w:name w:val="footer"/>
    <w:basedOn w:val="Normal"/>
    <w:link w:val="FooterChar"/>
    <w:uiPriority w:val="99"/>
    <w:unhideWhenUsed/>
    <w:rsid w:val="00EE08AB"/>
    <w:pPr>
      <w:tabs>
        <w:tab w:val="center" w:pos="4513"/>
        <w:tab w:val="right" w:pos="9026"/>
      </w:tabs>
      <w:spacing w:after="0" w:line="240" w:lineRule="auto"/>
    </w:pPr>
  </w:style>
  <w:style w:type="character" w:customStyle="1" w:styleId="FooterChar">
    <w:name w:val="Footer Char"/>
    <w:link w:val="Footer"/>
    <w:uiPriority w:val="99"/>
    <w:rsid w:val="00EE08AB"/>
    <w:rPr>
      <w:rFonts w:ascii="Verdana" w:hAnsi="Verdana"/>
      <w:sz w:val="20"/>
    </w:rPr>
  </w:style>
  <w:style w:type="paragraph" w:styleId="BalloonText">
    <w:name w:val="Balloon Text"/>
    <w:basedOn w:val="Normal"/>
    <w:link w:val="BalloonTextChar"/>
    <w:uiPriority w:val="99"/>
    <w:semiHidden/>
    <w:unhideWhenUsed/>
    <w:rsid w:val="00EE08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E08AB"/>
    <w:rPr>
      <w:rFonts w:ascii="Tahoma" w:hAnsi="Tahoma" w:cs="Tahoma"/>
      <w:sz w:val="16"/>
      <w:szCs w:val="16"/>
    </w:rPr>
  </w:style>
  <w:style w:type="character" w:styleId="CommentReference">
    <w:name w:val="annotation reference"/>
    <w:uiPriority w:val="99"/>
    <w:semiHidden/>
    <w:unhideWhenUsed/>
    <w:rsid w:val="00C13F9D"/>
    <w:rPr>
      <w:sz w:val="16"/>
      <w:szCs w:val="16"/>
    </w:rPr>
  </w:style>
  <w:style w:type="paragraph" w:styleId="CommentText">
    <w:name w:val="annotation text"/>
    <w:basedOn w:val="Normal"/>
    <w:link w:val="CommentTextChar"/>
    <w:uiPriority w:val="99"/>
    <w:unhideWhenUsed/>
    <w:rsid w:val="00C13F9D"/>
    <w:rPr>
      <w:szCs w:val="20"/>
    </w:rPr>
  </w:style>
  <w:style w:type="character" w:customStyle="1" w:styleId="CommentTextChar">
    <w:name w:val="Comment Text Char"/>
    <w:link w:val="CommentText"/>
    <w:uiPriority w:val="99"/>
    <w:rsid w:val="00C13F9D"/>
    <w:rPr>
      <w:lang w:eastAsia="en-US"/>
    </w:rPr>
  </w:style>
  <w:style w:type="paragraph" w:styleId="CommentSubject">
    <w:name w:val="annotation subject"/>
    <w:basedOn w:val="CommentText"/>
    <w:next w:val="CommentText"/>
    <w:link w:val="CommentSubjectChar"/>
    <w:uiPriority w:val="99"/>
    <w:semiHidden/>
    <w:unhideWhenUsed/>
    <w:rsid w:val="00C13F9D"/>
    <w:rPr>
      <w:b/>
      <w:bCs/>
    </w:rPr>
  </w:style>
  <w:style w:type="character" w:customStyle="1" w:styleId="CommentSubjectChar">
    <w:name w:val="Comment Subject Char"/>
    <w:link w:val="CommentSubject"/>
    <w:uiPriority w:val="99"/>
    <w:semiHidden/>
    <w:rsid w:val="00C13F9D"/>
    <w:rPr>
      <w:b/>
      <w:bCs/>
      <w:lang w:eastAsia="en-US"/>
    </w:rPr>
  </w:style>
  <w:style w:type="character" w:styleId="FollowedHyperlink">
    <w:name w:val="FollowedHyperlink"/>
    <w:uiPriority w:val="99"/>
    <w:semiHidden/>
    <w:unhideWhenUsed/>
    <w:rsid w:val="00DF34B8"/>
    <w:rPr>
      <w:color w:val="800080"/>
      <w:u w:val="single"/>
    </w:rPr>
  </w:style>
  <w:style w:type="paragraph" w:customStyle="1" w:styleId="Default">
    <w:name w:val="Default"/>
    <w:rsid w:val="0073180F"/>
    <w:pPr>
      <w:autoSpaceDE w:val="0"/>
      <w:autoSpaceDN w:val="0"/>
      <w:adjustRightInd w:val="0"/>
    </w:pPr>
    <w:rPr>
      <w:rFonts w:ascii="Calibri" w:hAnsi="Calibri" w:cs="Calibri"/>
      <w:color w:val="000000"/>
      <w:sz w:val="24"/>
      <w:szCs w:val="24"/>
    </w:rPr>
  </w:style>
  <w:style w:type="character" w:customStyle="1" w:styleId="Mention1">
    <w:name w:val="Mention1"/>
    <w:basedOn w:val="DefaultParagraphFont"/>
    <w:uiPriority w:val="99"/>
    <w:semiHidden/>
    <w:unhideWhenUsed/>
    <w:rsid w:val="00D81F84"/>
    <w:rPr>
      <w:color w:val="2B579A"/>
      <w:shd w:val="clear" w:color="auto" w:fill="E6E6E6"/>
    </w:rPr>
  </w:style>
  <w:style w:type="character" w:styleId="Mention">
    <w:name w:val="Mention"/>
    <w:basedOn w:val="DefaultParagraphFont"/>
    <w:uiPriority w:val="99"/>
    <w:semiHidden/>
    <w:unhideWhenUsed/>
    <w:rsid w:val="0014402E"/>
    <w:rPr>
      <w:color w:val="2B579A"/>
      <w:shd w:val="clear" w:color="auto" w:fill="E6E6E6"/>
    </w:rPr>
  </w:style>
  <w:style w:type="character" w:styleId="UnresolvedMention">
    <w:name w:val="Unresolved Mention"/>
    <w:basedOn w:val="DefaultParagraphFont"/>
    <w:uiPriority w:val="99"/>
    <w:semiHidden/>
    <w:unhideWhenUsed/>
    <w:rsid w:val="00F91F2B"/>
    <w:rPr>
      <w:color w:val="605E5C"/>
      <w:shd w:val="clear" w:color="auto" w:fill="E1DFDD"/>
    </w:rPr>
  </w:style>
  <w:style w:type="paragraph" w:customStyle="1" w:styleId="paragraph">
    <w:name w:val="paragraph"/>
    <w:basedOn w:val="Normal"/>
    <w:rsid w:val="0006126D"/>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normaltextrun">
    <w:name w:val="normaltextrun"/>
    <w:basedOn w:val="DefaultParagraphFont"/>
    <w:rsid w:val="0006126D"/>
  </w:style>
  <w:style w:type="character" w:customStyle="1" w:styleId="eop">
    <w:name w:val="eop"/>
    <w:basedOn w:val="DefaultParagraphFont"/>
    <w:rsid w:val="00061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mune.org.nz/resources/regional-advisors-and-local-coordinator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alth.govt.nz/publication/annual-cold-chain-management-guide-and-recor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nz.org.nz/members1/audit-tools/quality-improvement-tools"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govt.nz/publication/national-standards-vaccine-storage-and-transportation-immunisation-providers-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2751c45e-0e28-48e5-bc5c-6a52fa244fb5">SOP</Topic>
    <TaxCatchAll xmlns="dbc673b9-7ef7-4aad-9337-33888d5bab29" xsi:nil="true"/>
    <lcf76f155ced4ddcb4097134ff3c332f xmlns="2751c45e-0e28-48e5-bc5c-6a52fa244f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C506EB5ED7BC46BC5FB6DA8EAD0139" ma:contentTypeVersion="11" ma:contentTypeDescription="Create a new document." ma:contentTypeScope="" ma:versionID="9a7bc0804090351d48c2fc966a9505dc">
  <xsd:schema xmlns:xsd="http://www.w3.org/2001/XMLSchema" xmlns:xs="http://www.w3.org/2001/XMLSchema" xmlns:p="http://schemas.microsoft.com/office/2006/metadata/properties" xmlns:ns2="2751c45e-0e28-48e5-bc5c-6a52fa244fb5" xmlns:ns3="dbc673b9-7ef7-4aad-9337-33888d5bab29" targetNamespace="http://schemas.microsoft.com/office/2006/metadata/properties" ma:root="true" ma:fieldsID="6b7256a0ad81c0cc1d609871a6431ce3" ns2:_="" ns3:_="">
    <xsd:import namespace="2751c45e-0e28-48e5-bc5c-6a52fa244fb5"/>
    <xsd:import namespace="dbc673b9-7ef7-4aad-9337-33888d5bab29"/>
    <xsd:element name="properties">
      <xsd:complexType>
        <xsd:sequence>
          <xsd:element name="documentManagement">
            <xsd:complexType>
              <xsd:all>
                <xsd:element ref="ns2:Topic"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1c45e-0e28-48e5-bc5c-6a52fa244fb5"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simpleType>
        <xsd:restriction base="dms:Choice">
          <xsd:enumeration value="Anaemia screening delivery kit"/>
          <xsd:enumeration value="Anaemia screening getting started"/>
          <xsd:enumeration value="Anaemia screening promotional kit"/>
          <xsd:enumeration value="Other pharmacy services"/>
          <xsd:enumeration value="PainWISE"/>
          <xsd:enumeration value="Pharmacy Sleep Service"/>
          <xsd:enumeration value="Securely medical alarm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2982529-db2f-45af-be0c-28cf561ff5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c673b9-7ef7-4aad-9337-33888d5bab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100bd7-262f-421e-9afe-46fae2e647b9}" ma:internalName="TaxCatchAll" ma:showField="CatchAllData" ma:web="dbc673b9-7ef7-4aad-9337-33888d5bab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3B27C-A04C-44C4-95FC-6E6A081B56D1}">
  <ds:schemaRefs>
    <ds:schemaRef ds:uri="dbc673b9-7ef7-4aad-9337-33888d5bab29"/>
    <ds:schemaRef ds:uri="http://schemas.microsoft.com/office/2006/metadata/properties"/>
    <ds:schemaRef ds:uri="2751c45e-0e28-48e5-bc5c-6a52fa244fb5"/>
    <ds:schemaRef ds:uri="http://purl.org/dc/elements/1.1/"/>
    <ds:schemaRef ds:uri="http://www.w3.org/XML/1998/namespac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CBFB532-F23E-472E-90CC-90C3D6E8BD35}">
  <ds:schemaRefs>
    <ds:schemaRef ds:uri="http://schemas.microsoft.com/sharepoint/v3/contenttype/forms"/>
  </ds:schemaRefs>
</ds:datastoreItem>
</file>

<file path=customXml/itemProps3.xml><?xml version="1.0" encoding="utf-8"?>
<ds:datastoreItem xmlns:ds="http://schemas.openxmlformats.org/officeDocument/2006/customXml" ds:itemID="{6174C464-2011-4AD0-9BB8-F4A714BE9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1c45e-0e28-48e5-bc5c-6a52fa244fb5"/>
    <ds:schemaRef ds:uri="dbc673b9-7ef7-4aad-9337-33888d5ba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B6DD47-B39C-4D5C-B898-98CDECDB5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2372</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15868</CharactersWithSpaces>
  <SharedDoc>false</SharedDoc>
  <HLinks>
    <vt:vector size="18" baseType="variant">
      <vt:variant>
        <vt:i4>2752628</vt:i4>
      </vt:variant>
      <vt:variant>
        <vt:i4>3</vt:i4>
      </vt:variant>
      <vt:variant>
        <vt:i4>0</vt:i4>
      </vt:variant>
      <vt:variant>
        <vt:i4>5</vt:i4>
      </vt:variant>
      <vt:variant>
        <vt:lpwstr>http://www.health.govt.nz/publication/national-standards-vaccine-storage-and-transportation-immunisation-providers-2017</vt:lpwstr>
      </vt:variant>
      <vt:variant>
        <vt:lpwstr/>
      </vt:variant>
      <vt:variant>
        <vt:i4>7078002</vt:i4>
      </vt:variant>
      <vt:variant>
        <vt:i4>0</vt:i4>
      </vt:variant>
      <vt:variant>
        <vt:i4>0</vt:i4>
      </vt:variant>
      <vt:variant>
        <vt:i4>5</vt:i4>
      </vt:variant>
      <vt:variant>
        <vt:lpwstr>http://www.health.govt.nz/publication/annual-cold-chain-management-guide-and-record</vt:lpwstr>
      </vt:variant>
      <vt:variant>
        <vt:lpwstr/>
      </vt:variant>
      <vt:variant>
        <vt:i4>2752628</vt:i4>
      </vt:variant>
      <vt:variant>
        <vt:i4>0</vt:i4>
      </vt:variant>
      <vt:variant>
        <vt:i4>0</vt:i4>
      </vt:variant>
      <vt:variant>
        <vt:i4>5</vt:i4>
      </vt:variant>
      <vt:variant>
        <vt:lpwstr>http://www.health.govt.nz/publication/national-standards-vaccine-storage-and-transportation-immunisation-providers-2017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Guy</dc:creator>
  <cp:lastModifiedBy>Niki Ryan</cp:lastModifiedBy>
  <cp:revision>2</cp:revision>
  <dcterms:created xsi:type="dcterms:W3CDTF">2024-01-08T00:06:00Z</dcterms:created>
  <dcterms:modified xsi:type="dcterms:W3CDTF">2024-01-08T00:06:00Z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0x010100FBC506EB5ED7BC46BC5FB6DA8EAD0139</vt:lpwstr>
  </property>
</Properties>
</file>